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7A54" w:rsidRPr="003B62B7" w:rsidRDefault="00807A54" w:rsidP="00807A54">
      <w:pPr>
        <w:spacing w:line="360" w:lineRule="auto"/>
        <w:jc w:val="lowKashida"/>
        <w:rPr>
          <w:sz w:val="20"/>
          <w:szCs w:val="20"/>
          <w:rtl/>
        </w:rPr>
      </w:pPr>
    </w:p>
    <w:p w:rsidR="00807A54" w:rsidRDefault="00807A54" w:rsidP="00807A54">
      <w:pPr>
        <w:spacing w:line="360" w:lineRule="auto"/>
        <w:jc w:val="center"/>
        <w:rPr>
          <w:sz w:val="22"/>
          <w:szCs w:val="22"/>
          <w:rtl/>
        </w:rPr>
      </w:pPr>
    </w:p>
    <w:p w:rsidR="001455AF" w:rsidRDefault="00EC7D61" w:rsidP="001455AF">
      <w:pPr>
        <w:bidi/>
        <w:jc w:val="center"/>
        <w:rPr>
          <w:rFonts w:cs="B Zar"/>
        </w:rPr>
      </w:pPr>
      <w:r>
        <w:rPr>
          <w:rFonts w:cs="B Zar"/>
        </w:rPr>
        <w:t>OPT</w:t>
      </w:r>
      <w:r w:rsidR="0053221D">
        <w:rPr>
          <w:rFonts w:cs="B Zar"/>
        </w:rPr>
        <w:t xml:space="preserve">IMAL STOCHASTIC DYNAMIC </w:t>
      </w:r>
      <w:r w:rsidR="001455AF">
        <w:rPr>
          <w:rFonts w:cs="B Zar"/>
        </w:rPr>
        <w:t>CONTROL OF SPATIALLY DISTRIBUTED</w:t>
      </w:r>
      <w:r w:rsidR="00774A92">
        <w:rPr>
          <w:rFonts w:cs="B Zar"/>
        </w:rPr>
        <w:t xml:space="preserve"> INTERDEPENDENT</w:t>
      </w:r>
      <w:r w:rsidR="001455AF">
        <w:rPr>
          <w:rFonts w:cs="B Zar"/>
        </w:rPr>
        <w:t xml:space="preserve"> PRODUCTION UNITS</w:t>
      </w:r>
    </w:p>
    <w:p w:rsidR="001455AF" w:rsidRDefault="0053221D" w:rsidP="001455AF">
      <w:pPr>
        <w:bidi/>
        <w:jc w:val="center"/>
        <w:rPr>
          <w:rFonts w:cs="B Zar"/>
        </w:rPr>
      </w:pPr>
      <w:r>
        <w:rPr>
          <w:rFonts w:cs="B Zar"/>
        </w:rPr>
        <w:t xml:space="preserve"> </w:t>
      </w:r>
    </w:p>
    <w:p w:rsidR="00807A54" w:rsidRDefault="001455AF" w:rsidP="001455AF">
      <w:pPr>
        <w:bidi/>
        <w:jc w:val="center"/>
        <w:rPr>
          <w:rFonts w:cs="B Zar"/>
        </w:rPr>
      </w:pPr>
      <w:r>
        <w:rPr>
          <w:rFonts w:cs="B Zar"/>
        </w:rPr>
        <w:t xml:space="preserve">Peter </w:t>
      </w:r>
      <w:proofErr w:type="spellStart"/>
      <w:r>
        <w:rPr>
          <w:rFonts w:cs="B Zar"/>
        </w:rPr>
        <w:t>Loh</w:t>
      </w:r>
      <w:r w:rsidR="00E33DD6">
        <w:rPr>
          <w:rFonts w:cs="B Zar"/>
        </w:rPr>
        <w:t>mander</w:t>
      </w:r>
      <w:proofErr w:type="spellEnd"/>
    </w:p>
    <w:p w:rsidR="00807A54" w:rsidRDefault="00807A54" w:rsidP="00807A54">
      <w:pPr>
        <w:tabs>
          <w:tab w:val="left" w:pos="4997"/>
        </w:tabs>
        <w:bidi/>
        <w:jc w:val="center"/>
        <w:rPr>
          <w:rFonts w:cs="B Zar"/>
        </w:rPr>
      </w:pPr>
    </w:p>
    <w:p w:rsidR="00807A54" w:rsidRDefault="00E33DD6" w:rsidP="00807A54">
      <w:pPr>
        <w:tabs>
          <w:tab w:val="left" w:pos="5402"/>
        </w:tabs>
        <w:bidi/>
        <w:jc w:val="center"/>
        <w:rPr>
          <w:sz w:val="16"/>
          <w:szCs w:val="16"/>
        </w:rPr>
      </w:pPr>
      <w:r>
        <w:rPr>
          <w:sz w:val="16"/>
          <w:szCs w:val="16"/>
        </w:rPr>
        <w:t xml:space="preserve">Peter </w:t>
      </w:r>
      <w:proofErr w:type="spellStart"/>
      <w:r>
        <w:rPr>
          <w:sz w:val="16"/>
          <w:szCs w:val="16"/>
        </w:rPr>
        <w:t>Lohmander</w:t>
      </w:r>
      <w:proofErr w:type="spellEnd"/>
      <w:r>
        <w:rPr>
          <w:sz w:val="16"/>
          <w:szCs w:val="16"/>
        </w:rPr>
        <w:t xml:space="preserve"> Optimal Solutions and Linnaeus University, </w:t>
      </w:r>
      <w:proofErr w:type="spellStart"/>
      <w:r>
        <w:rPr>
          <w:sz w:val="16"/>
          <w:szCs w:val="16"/>
        </w:rPr>
        <w:t>Hoppets</w:t>
      </w:r>
      <w:proofErr w:type="spellEnd"/>
      <w:r>
        <w:rPr>
          <w:sz w:val="16"/>
          <w:szCs w:val="16"/>
        </w:rPr>
        <w:t xml:space="preserve"> Grand 6, 903 34 Umea, Sweden</w:t>
      </w:r>
      <w:r w:rsidR="00201E2A">
        <w:rPr>
          <w:sz w:val="16"/>
          <w:szCs w:val="16"/>
        </w:rPr>
        <w:t xml:space="preserve">, </w:t>
      </w:r>
      <w:hyperlink r:id="rId7" w:history="1">
        <w:r w:rsidR="00201E2A" w:rsidRPr="00BD76A3">
          <w:rPr>
            <w:rStyle w:val="Hyperlnk"/>
            <w:sz w:val="16"/>
            <w:szCs w:val="16"/>
          </w:rPr>
          <w:t>Peter@Lohmander.com</w:t>
        </w:r>
      </w:hyperlink>
    </w:p>
    <w:p w:rsidR="00201E2A" w:rsidRPr="00911797" w:rsidRDefault="00201E2A" w:rsidP="00201E2A">
      <w:pPr>
        <w:tabs>
          <w:tab w:val="left" w:pos="5402"/>
        </w:tabs>
        <w:bidi/>
        <w:jc w:val="center"/>
        <w:rPr>
          <w:sz w:val="16"/>
          <w:szCs w:val="16"/>
        </w:rPr>
      </w:pPr>
    </w:p>
    <w:p w:rsidR="00807A54" w:rsidRPr="00953687" w:rsidRDefault="00807A54" w:rsidP="00807A54">
      <w:pPr>
        <w:bidi/>
        <w:rPr>
          <w:rFonts w:ascii="CMR8" w:hAnsi="CMR8" w:cs="CMR8"/>
          <w:sz w:val="16"/>
          <w:szCs w:val="16"/>
        </w:rPr>
      </w:pPr>
    </w:p>
    <w:p w:rsidR="00807A54" w:rsidRPr="00953687" w:rsidRDefault="00807A54" w:rsidP="00807A54">
      <w:pPr>
        <w:bidi/>
        <w:rPr>
          <w:rFonts w:ascii="CMR8" w:hAnsi="CMR8" w:cs="CMR8"/>
          <w:sz w:val="16"/>
          <w:szCs w:val="16"/>
        </w:rPr>
      </w:pPr>
    </w:p>
    <w:p w:rsidR="00807A54" w:rsidRPr="00953687" w:rsidRDefault="00807A54" w:rsidP="00807A54">
      <w:pPr>
        <w:bidi/>
        <w:rPr>
          <w:rFonts w:ascii="CMR8" w:hAnsi="CMR8" w:cs="CMR8"/>
          <w:sz w:val="16"/>
          <w:szCs w:val="16"/>
        </w:rPr>
      </w:pPr>
    </w:p>
    <w:p w:rsidR="00807A54" w:rsidRDefault="00807A54" w:rsidP="00807A54">
      <w:pPr>
        <w:bidi/>
        <w:rPr>
          <w:rFonts w:ascii="CMR8" w:hAnsi="CMR8" w:cs="CMR8"/>
          <w:sz w:val="16"/>
          <w:szCs w:val="16"/>
        </w:rPr>
      </w:pPr>
    </w:p>
    <w:p w:rsidR="00807A54" w:rsidRDefault="00807A54" w:rsidP="00807A54">
      <w:pPr>
        <w:bidi/>
        <w:jc w:val="center"/>
      </w:pPr>
      <w:r w:rsidRPr="00172ACE">
        <w:t>Abstract</w:t>
      </w:r>
    </w:p>
    <w:p w:rsidR="00947C1B" w:rsidRPr="00172ACE" w:rsidRDefault="00947C1B" w:rsidP="00947C1B">
      <w:pPr>
        <w:bidi/>
        <w:jc w:val="center"/>
      </w:pPr>
    </w:p>
    <w:p w:rsidR="00C04FC9" w:rsidRDefault="00AC1101" w:rsidP="00947C1B">
      <w:pPr>
        <w:tabs>
          <w:tab w:val="left" w:pos="315"/>
          <w:tab w:val="center" w:pos="4156"/>
        </w:tabs>
        <w:autoSpaceDE w:val="0"/>
        <w:autoSpaceDN w:val="0"/>
        <w:adjustRightInd w:val="0"/>
        <w:rPr>
          <w:rFonts w:ascii="CMR10" w:hAnsi="CMR10" w:cs="CMR10"/>
          <w:sz w:val="22"/>
          <w:szCs w:val="22"/>
        </w:rPr>
      </w:pPr>
      <w:r>
        <w:rPr>
          <w:rFonts w:ascii="CMR12" w:hAnsi="CMR12" w:cs="CMR12"/>
          <w:noProof/>
          <w:lang w:val="sv-SE" w:eastAsia="sv-SE" w:bidi="ar-SA"/>
        </w:rPr>
        <mc:AlternateContent>
          <mc:Choice Requires="wpg">
            <w:drawing>
              <wp:anchor distT="0" distB="0" distL="114300" distR="114300" simplePos="0" relativeHeight="251656192" behindDoc="0" locked="0" layoutInCell="1" allowOverlap="1">
                <wp:simplePos x="0" y="0"/>
                <wp:positionH relativeFrom="column">
                  <wp:posOffset>-914400</wp:posOffset>
                </wp:positionH>
                <wp:positionV relativeFrom="paragraph">
                  <wp:posOffset>66040</wp:posOffset>
                </wp:positionV>
                <wp:extent cx="883920" cy="431800"/>
                <wp:effectExtent l="19050" t="0" r="11430" b="0"/>
                <wp:wrapNone/>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3920" cy="431800"/>
                          <a:chOff x="10104" y="7225"/>
                          <a:chExt cx="1420" cy="680"/>
                        </a:xfrm>
                      </wpg:grpSpPr>
                      <wps:wsp>
                        <wps:cNvPr id="11" name="Line 6"/>
                        <wps:cNvCnPr/>
                        <wps:spPr bwMode="auto">
                          <a:xfrm flipH="1">
                            <a:off x="10104" y="7670"/>
                            <a:ext cx="14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Text Box 7"/>
                        <wps:cNvSpPr txBox="1">
                          <a:spLocks noChangeArrowheads="1"/>
                        </wps:cNvSpPr>
                        <wps:spPr bwMode="auto">
                          <a:xfrm>
                            <a:off x="10238" y="7225"/>
                            <a:ext cx="1136"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09D" w:rsidRDefault="00F0609D" w:rsidP="00947C1B">
                              <w:pPr>
                                <w:bidi/>
                                <w:rPr>
                                  <w:sz w:val="18"/>
                                  <w:szCs w:val="22"/>
                                </w:rPr>
                              </w:pPr>
                              <w:r>
                                <w:rPr>
                                  <w:rFonts w:ascii="Arial" w:hAnsi="Arial"/>
                                  <w:sz w:val="18"/>
                                  <w:szCs w:val="22"/>
                                </w:rPr>
                                <w:t>3.5cm</w:t>
                              </w:r>
                            </w:p>
                            <w:p w:rsidR="00F0609D" w:rsidRPr="00602674" w:rsidRDefault="00F0609D" w:rsidP="00947C1B">
                              <w:pPr>
                                <w:rPr>
                                  <w:sz w:val="18"/>
                                  <w:rt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1in;margin-top:5.2pt;width:69.6pt;height:34pt;z-index:251656192" coordorigin="10104,7225" coordsize="142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R1ErAMAAK4JAAAOAAAAZHJzL2Uyb0RvYy54bWzMVttu2zgQfS/QfyD0ruhiWZaEOEXiS7ZA&#10;tg3Q7gfQEiURpUgtScdOF/vvOyQl2U6zQJECi/WDzOtw5sw5Q15/OHYMPRGpqOBLL7oKPUR4KSrK&#10;m6X3x9etn3lIacwrzAQnS++ZKO/Dzft314e+ILFoBauIRGCEq+LQL71W674IAlW2pMPqSvSEw2Qt&#10;ZIc1dGUTVBIfwHrHgjgM0+AgZNVLURKlYHTtJr0ba7+uSak/17UiGrGlB75p+5X2uzPf4OYaF43E&#10;fUvLwQ38Bi86TDkcOplaY43RXtIfTHW0lEKJWl+VogtEXdOS2Bggmih8Ec29FPvextIUh6afYAJo&#10;X+D0ZrPlp6dHiWgFuQN4OO4gR/ZYNDfYHPqmgCX3sv/SP0oXIDQfRPlNwXTwct70G7cY7Q6/iwrM&#10;4b0WFptjLTtjAqJGR5uC5ykF5KhRCYNZNstj8KSEqWQWZeGQorKFPJpdEcCUeAimF3FsfcRF2W6G&#10;7VEybk4zuzPAhTvWujq4ZuICuqkTourXEP3S4p7YRCkD14hoNCL6QDlBqQPUrljxR2nhVYUCYF/H&#10;CtWM9r9ByBa9AbWz+NPFAM4I3in6y9hx0Uul74nokGksPQb+WKP46UFpk8jTEpMhLraUMRjHBePo&#10;sPTyOWBtukowWplJ25HNbsUkesJGXfZnYgRjF8uAxbyyxlqCq83Q1pgyaCP93ANJtKSYN4x45rSO&#10;VB5iBAqKaTmLjJsTIVJweGg5gf2Vh/km22SJn8Tpxk/C9dq/3a4SP91Gi/l6tl6t1tHfxvkoKVpa&#10;VYQb/0exR8nPpX4oO06mk9wnoIJL6xYEcHb8t04DBV26Hf92onq2LLDjwMb/ipbxSMuvhjh34ogW&#10;Z9Q0Qkf6CMMj85TTO+Ji1UKSyK2U4mBSCaqJbHpMYMB7VyPGKF8ntcndROV4BtfDhZQnKkez1FWB&#10;l0I+MXUgs4Qi/9NkNsefJQ3oPZDpf0WrC/moc5Vt7e9Hlf0r/6xmRqVEcRLexbm/TbOFn2yTuZ8v&#10;wswPo/wuT8MkT9bbS6XYwuVuZyD4W5XyyxWkoxpeCYx2cEFMZQYXr5QTWywmoRv3RwmO/69JUR93&#10;R9hpmOtUiaSAMgn3EDxtoNEK+R0qEzwTlp76c48l1Cn2kQP/8yhJzLvCdpL5wlw/8nxmdz6DeQmm&#10;oNp5yDVX2r1F9r2kTQsnuVrPxS1cmjW1pfnkFYRgOrZU2PsMHgU2rOEBY14d5327/vTMuvkHAAD/&#10;/wMAUEsDBBQABgAIAAAAIQCOWMxZ3wAAAAkBAAAPAAAAZHJzL2Rvd25yZXYueG1sTI9BS8NAEIXv&#10;gv9hGcFbuomuWmI2pRT1VARbQbxNs9MkNLsbstsk/feOJz0O7/Hm+4rVbDsx0hBa7zRkixQEucqb&#10;1tUaPvevyRJEiOgMdt6RhgsFWJXXVwXmxk/ug8ZdrAWPuJCjhibGPpcyVA1ZDAvfk+Ps6AeLkc+h&#10;lmbAicdtJ+/S9FFabB1/aLCnTUPVaXe2Gt4mnNb32cu4PR03l+/9w/vXNiOtb2/m9TOISHP8K8Mv&#10;PqNDyUwHf3YmiE5DkinFMpGTVIHgRqLY5aDhaalAloX8b1D+AAAA//8DAFBLAQItABQABgAIAAAA&#10;IQC2gziS/gAAAOEBAAATAAAAAAAAAAAAAAAAAAAAAABbQ29udGVudF9UeXBlc10ueG1sUEsBAi0A&#10;FAAGAAgAAAAhADj9If/WAAAAlAEAAAsAAAAAAAAAAAAAAAAALwEAAF9yZWxzLy5yZWxzUEsBAi0A&#10;FAAGAAgAAAAhAKzxHUSsAwAArgkAAA4AAAAAAAAAAAAAAAAALgIAAGRycy9lMm9Eb2MueG1sUEsB&#10;Ai0AFAAGAAgAAAAhAI5YzFnfAAAACQEAAA8AAAAAAAAAAAAAAAAABgYAAGRycy9kb3ducmV2Lnht&#10;bFBLBQYAAAAABAAEAPMAAAASBwAAAAA=&#10;">
                <v:line id="Line 6" o:spid="_x0000_s1027" style="position:absolute;flip:x;visibility:visible;mso-wrap-style:square" from="10104,7670" to="11524,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Mt6cMAAADbAAAADwAAAGRycy9kb3ducmV2LnhtbESPQWvCQBCF74X+h2UKXoJuVCg1ukpb&#10;FYTiQevB45Adk9DsbMiOGv+9Kwi9zfDe9+bNbNG5Wl2oDZVnA8NBCoo497biwsDhd93/ABUE2WLt&#10;mQzcKMBi/voyw8z6K+/ospdCxRAOGRooRZpM65CX5DAMfEMctZNvHUpc20LbFq8x3NV6lKbv2mHF&#10;8UKJDX2XlP/tzy7WWG95OR4nX04nyYRWR/lJtRjTe+s+p6CEOvk3P+mNjdwQHr/EAf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TLenDAAAA2wAAAA8AAAAAAAAAAAAA&#10;AAAAoQIAAGRycy9kb3ducmV2LnhtbFBLBQYAAAAABAAEAPkAAACRAwAAAAA=&#10;">
                  <v:stroke endarrow="block"/>
                </v:line>
                <v:shapetype id="_x0000_t202" coordsize="21600,21600" o:spt="202" path="m,l,21600r21600,l21600,xe">
                  <v:stroke joinstyle="miter"/>
                  <v:path gradientshapeok="t" o:connecttype="rect"/>
                </v:shapetype>
                <v:shape id="Text Box 7" o:spid="_x0000_s1028" type="#_x0000_t202" style="position:absolute;left:10238;top:7225;width:1136;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F0609D" w:rsidRDefault="00F0609D" w:rsidP="00947C1B">
                        <w:pPr>
                          <w:bidi/>
                          <w:rPr>
                            <w:sz w:val="18"/>
                            <w:szCs w:val="22"/>
                          </w:rPr>
                        </w:pPr>
                        <w:r>
                          <w:rPr>
                            <w:rFonts w:ascii="Arial" w:hAnsi="Arial"/>
                            <w:sz w:val="18"/>
                            <w:szCs w:val="22"/>
                          </w:rPr>
                          <w:t>3.5cm</w:t>
                        </w:r>
                      </w:p>
                      <w:p w:rsidR="00F0609D" w:rsidRPr="00602674" w:rsidRDefault="00F0609D" w:rsidP="00947C1B">
                        <w:pPr>
                          <w:rPr>
                            <w:sz w:val="18"/>
                            <w:rtl/>
                          </w:rPr>
                        </w:pPr>
                      </w:p>
                    </w:txbxContent>
                  </v:textbox>
                </v:shape>
              </v:group>
            </w:pict>
          </mc:Fallback>
        </mc:AlternateContent>
      </w:r>
      <w:r w:rsidR="00947C1B">
        <w:rPr>
          <w:rFonts w:ascii="CMR10" w:hAnsi="CMR10" w:cs="CMR10"/>
          <w:sz w:val="22"/>
          <w:szCs w:val="22"/>
        </w:rPr>
        <w:t xml:space="preserve">        </w:t>
      </w:r>
      <w:r w:rsidR="008339B2">
        <w:rPr>
          <w:rFonts w:ascii="CMR10" w:hAnsi="CMR10" w:cs="CMR10"/>
          <w:sz w:val="22"/>
          <w:szCs w:val="22"/>
        </w:rPr>
        <w:t>Stochastic dynamic programming, SD</w:t>
      </w:r>
      <w:r w:rsidR="00FD45F5">
        <w:rPr>
          <w:rFonts w:ascii="CMR10" w:hAnsi="CMR10" w:cs="CMR10"/>
          <w:sz w:val="22"/>
          <w:szCs w:val="22"/>
        </w:rPr>
        <w:t>P</w:t>
      </w:r>
      <w:r w:rsidR="008339B2">
        <w:rPr>
          <w:rFonts w:ascii="CMR10" w:hAnsi="CMR10" w:cs="CMR10"/>
          <w:sz w:val="22"/>
          <w:szCs w:val="22"/>
        </w:rPr>
        <w:t xml:space="preserve">, is </w:t>
      </w:r>
      <w:r w:rsidR="0028207F">
        <w:rPr>
          <w:rFonts w:ascii="CMR10" w:hAnsi="CMR10" w:cs="CMR10"/>
          <w:sz w:val="22"/>
          <w:szCs w:val="22"/>
        </w:rPr>
        <w:t xml:space="preserve">often </w:t>
      </w:r>
      <w:r w:rsidR="008339B2">
        <w:rPr>
          <w:rFonts w:ascii="CMR10" w:hAnsi="CMR10" w:cs="CMR10"/>
          <w:sz w:val="22"/>
          <w:szCs w:val="22"/>
        </w:rPr>
        <w:t>the optimal method</w:t>
      </w:r>
      <w:r w:rsidR="0028207F">
        <w:rPr>
          <w:rFonts w:ascii="CMR10" w:hAnsi="CMR10" w:cs="CMR10"/>
          <w:sz w:val="22"/>
          <w:szCs w:val="22"/>
        </w:rPr>
        <w:t>.</w:t>
      </w:r>
      <w:r w:rsidR="008339B2">
        <w:rPr>
          <w:rFonts w:ascii="CMR10" w:hAnsi="CMR10" w:cs="CMR10"/>
          <w:sz w:val="22"/>
          <w:szCs w:val="22"/>
        </w:rPr>
        <w:t xml:space="preserve"> SD</w:t>
      </w:r>
      <w:r w:rsidR="00FD45F5">
        <w:rPr>
          <w:rFonts w:ascii="CMR10" w:hAnsi="CMR10" w:cs="CMR10"/>
          <w:sz w:val="22"/>
          <w:szCs w:val="22"/>
        </w:rPr>
        <w:t>P</w:t>
      </w:r>
      <w:r w:rsidR="008339B2">
        <w:rPr>
          <w:rFonts w:ascii="CMR10" w:hAnsi="CMR10" w:cs="CMR10"/>
          <w:sz w:val="22"/>
          <w:szCs w:val="22"/>
        </w:rPr>
        <w:t xml:space="preserve"> can be extended to handle very large dimensionality in the decision space</w:t>
      </w:r>
      <w:r w:rsidR="00946C10">
        <w:rPr>
          <w:rFonts w:ascii="CMR10" w:hAnsi="CMR10" w:cs="CMR10"/>
          <w:sz w:val="22"/>
          <w:szCs w:val="22"/>
        </w:rPr>
        <w:t>,</w:t>
      </w:r>
      <w:r w:rsidR="008339B2">
        <w:rPr>
          <w:rFonts w:ascii="CMR10" w:hAnsi="CMR10" w:cs="CMR10"/>
          <w:sz w:val="22"/>
          <w:szCs w:val="22"/>
        </w:rPr>
        <w:t xml:space="preserve"> as long as the dimensionality of the state space is not too large</w:t>
      </w:r>
      <w:r w:rsidR="00F16FA2">
        <w:rPr>
          <w:rFonts w:ascii="CMR10" w:hAnsi="CMR10" w:cs="CMR10"/>
          <w:sz w:val="22"/>
          <w:szCs w:val="22"/>
        </w:rPr>
        <w:t xml:space="preserve">, since </w:t>
      </w:r>
      <w:r w:rsidR="008339B2">
        <w:rPr>
          <w:rFonts w:ascii="CMR10" w:hAnsi="CMR10" w:cs="CMR10"/>
          <w:sz w:val="22"/>
          <w:szCs w:val="22"/>
        </w:rPr>
        <w:t>SD</w:t>
      </w:r>
      <w:r w:rsidR="00FD45F5">
        <w:rPr>
          <w:rFonts w:ascii="CMR10" w:hAnsi="CMR10" w:cs="CMR10"/>
          <w:sz w:val="22"/>
          <w:szCs w:val="22"/>
        </w:rPr>
        <w:t>P</w:t>
      </w:r>
      <w:r w:rsidR="008339B2">
        <w:rPr>
          <w:rFonts w:ascii="CMR10" w:hAnsi="CMR10" w:cs="CMR10"/>
          <w:sz w:val="22"/>
          <w:szCs w:val="22"/>
        </w:rPr>
        <w:t xml:space="preserve"> </w:t>
      </w:r>
      <w:r w:rsidR="0028207F">
        <w:rPr>
          <w:rFonts w:ascii="CMR10" w:hAnsi="CMR10" w:cs="CMR10"/>
          <w:sz w:val="22"/>
          <w:szCs w:val="22"/>
        </w:rPr>
        <w:t xml:space="preserve">can be </w:t>
      </w:r>
      <w:r w:rsidR="008339B2">
        <w:rPr>
          <w:rFonts w:ascii="CMR10" w:hAnsi="CMR10" w:cs="CMR10"/>
          <w:sz w:val="22"/>
          <w:szCs w:val="22"/>
        </w:rPr>
        <w:t>combin</w:t>
      </w:r>
      <w:r w:rsidR="0028207F">
        <w:rPr>
          <w:rFonts w:ascii="CMR10" w:hAnsi="CMR10" w:cs="CMR10"/>
          <w:sz w:val="22"/>
          <w:szCs w:val="22"/>
        </w:rPr>
        <w:t>ed</w:t>
      </w:r>
      <w:r w:rsidR="008339B2">
        <w:rPr>
          <w:rFonts w:ascii="CMR10" w:hAnsi="CMR10" w:cs="CMR10"/>
          <w:sz w:val="22"/>
          <w:szCs w:val="22"/>
        </w:rPr>
        <w:t xml:space="preserve"> with linear </w:t>
      </w:r>
      <w:r w:rsidR="0028207F">
        <w:rPr>
          <w:rFonts w:ascii="CMR10" w:hAnsi="CMR10" w:cs="CMR10"/>
          <w:sz w:val="22"/>
          <w:szCs w:val="22"/>
        </w:rPr>
        <w:t xml:space="preserve">or </w:t>
      </w:r>
      <w:r w:rsidR="008339B2">
        <w:rPr>
          <w:rFonts w:ascii="CMR10" w:hAnsi="CMR10" w:cs="CMR10"/>
          <w:sz w:val="22"/>
          <w:szCs w:val="22"/>
        </w:rPr>
        <w:t xml:space="preserve">quadratic programming subroutines for every state and stage. </w:t>
      </w:r>
      <w:r w:rsidR="00946C10">
        <w:rPr>
          <w:rFonts w:ascii="CMR10" w:hAnsi="CMR10" w:cs="CMR10"/>
          <w:sz w:val="22"/>
          <w:szCs w:val="22"/>
        </w:rPr>
        <w:t xml:space="preserve">When the number of decision variables is large and the </w:t>
      </w:r>
      <w:r w:rsidR="00C07389">
        <w:rPr>
          <w:rFonts w:ascii="CMR10" w:hAnsi="CMR10" w:cs="CMR10"/>
          <w:sz w:val="22"/>
          <w:szCs w:val="22"/>
        </w:rPr>
        <w:t>optimal decisions are dependent on detailed information in a state space of large dimens</w:t>
      </w:r>
      <w:r w:rsidR="00C736BA">
        <w:rPr>
          <w:rFonts w:ascii="CMR10" w:hAnsi="CMR10" w:cs="CMR10"/>
          <w:sz w:val="22"/>
          <w:szCs w:val="22"/>
        </w:rPr>
        <w:t>ionality, SD</w:t>
      </w:r>
      <w:r w:rsidR="00FD45F5">
        <w:rPr>
          <w:rFonts w:ascii="CMR10" w:hAnsi="CMR10" w:cs="CMR10"/>
          <w:sz w:val="22"/>
          <w:szCs w:val="22"/>
        </w:rPr>
        <w:t>P</w:t>
      </w:r>
      <w:r w:rsidR="00C736BA">
        <w:rPr>
          <w:rFonts w:ascii="CMR10" w:hAnsi="CMR10" w:cs="CMR10"/>
          <w:sz w:val="22"/>
          <w:szCs w:val="22"/>
        </w:rPr>
        <w:t xml:space="preserve"> cannot be applied. Then, optimal control functions </w:t>
      </w:r>
      <w:r w:rsidR="005C1E03">
        <w:rPr>
          <w:rFonts w:ascii="CMR10" w:hAnsi="CMR10" w:cs="CMR10"/>
          <w:sz w:val="22"/>
          <w:szCs w:val="22"/>
        </w:rPr>
        <w:t xml:space="preserve">for local decisions </w:t>
      </w:r>
      <w:r w:rsidR="00C736BA">
        <w:rPr>
          <w:rFonts w:ascii="CMR10" w:hAnsi="CMR10" w:cs="CMR10"/>
          <w:sz w:val="22"/>
          <w:szCs w:val="22"/>
        </w:rPr>
        <w:t>may be defined and the parameters can be determined via stochastic full system simulation</w:t>
      </w:r>
      <w:r w:rsidR="00C04FC9">
        <w:rPr>
          <w:rFonts w:ascii="CMR10" w:hAnsi="CMR10" w:cs="CMR10"/>
          <w:sz w:val="22"/>
          <w:szCs w:val="22"/>
        </w:rPr>
        <w:t xml:space="preserve"> and multidimensional regression analysis</w:t>
      </w:r>
      <w:r w:rsidR="00C736BA">
        <w:rPr>
          <w:rFonts w:ascii="CMR10" w:hAnsi="CMR10" w:cs="CMR10"/>
          <w:sz w:val="22"/>
          <w:szCs w:val="22"/>
        </w:rPr>
        <w:t xml:space="preserve">. </w:t>
      </w:r>
      <w:r w:rsidR="005C1E03">
        <w:rPr>
          <w:rFonts w:ascii="CMR10" w:hAnsi="CMR10" w:cs="CMR10"/>
          <w:sz w:val="22"/>
          <w:szCs w:val="22"/>
        </w:rPr>
        <w:t>This paper includes a</w:t>
      </w:r>
      <w:r w:rsidR="0028207F">
        <w:rPr>
          <w:rFonts w:ascii="CMR10" w:hAnsi="CMR10" w:cs="CMR10"/>
          <w:sz w:val="22"/>
          <w:szCs w:val="22"/>
        </w:rPr>
        <w:t>n</w:t>
      </w:r>
      <w:r w:rsidR="005C1E03">
        <w:rPr>
          <w:rFonts w:ascii="CMR10" w:hAnsi="CMR10" w:cs="CMR10"/>
          <w:sz w:val="22"/>
          <w:szCs w:val="22"/>
        </w:rPr>
        <w:t xml:space="preserve"> app</w:t>
      </w:r>
      <w:r w:rsidR="00CA5833">
        <w:rPr>
          <w:rFonts w:ascii="CMR10" w:hAnsi="CMR10" w:cs="CMR10"/>
          <w:sz w:val="22"/>
          <w:szCs w:val="22"/>
        </w:rPr>
        <w:t>roach to determination of all local</w:t>
      </w:r>
      <w:r w:rsidR="005C1E03">
        <w:rPr>
          <w:rFonts w:ascii="CMR10" w:hAnsi="CMR10" w:cs="CMR10"/>
          <w:sz w:val="22"/>
          <w:szCs w:val="22"/>
        </w:rPr>
        <w:t xml:space="preserve"> decisions </w:t>
      </w:r>
      <w:r w:rsidR="008277F8">
        <w:rPr>
          <w:rFonts w:ascii="CMR10" w:hAnsi="CMR10" w:cs="CMR10"/>
          <w:sz w:val="22"/>
          <w:szCs w:val="22"/>
        </w:rPr>
        <w:t xml:space="preserve">based on locally relevant state space information </w:t>
      </w:r>
      <w:r w:rsidR="005C1E03">
        <w:rPr>
          <w:rFonts w:ascii="CMR10" w:hAnsi="CMR10" w:cs="CMR10"/>
          <w:sz w:val="22"/>
          <w:szCs w:val="22"/>
        </w:rPr>
        <w:t xml:space="preserve">within stochastic dynamic </w:t>
      </w:r>
      <w:r w:rsidR="008277F8">
        <w:rPr>
          <w:rFonts w:ascii="CMR10" w:hAnsi="CMR10" w:cs="CMR10"/>
          <w:sz w:val="22"/>
          <w:szCs w:val="22"/>
        </w:rPr>
        <w:t xml:space="preserve">and spatially explicit </w:t>
      </w:r>
      <w:r w:rsidR="005C1E03">
        <w:rPr>
          <w:rFonts w:ascii="CMR10" w:hAnsi="CMR10" w:cs="CMR10"/>
          <w:sz w:val="22"/>
          <w:szCs w:val="22"/>
        </w:rPr>
        <w:t>production</w:t>
      </w:r>
      <w:r w:rsidR="00C04FC9">
        <w:rPr>
          <w:rFonts w:ascii="CMR10" w:hAnsi="CMR10" w:cs="CMR10"/>
          <w:sz w:val="22"/>
          <w:szCs w:val="22"/>
        </w:rPr>
        <w:t>. The expected present value of all harvests, over time and space, in a forest area</w:t>
      </w:r>
      <w:r w:rsidR="001B2275">
        <w:rPr>
          <w:rFonts w:ascii="CMR10" w:hAnsi="CMR10" w:cs="CMR10"/>
          <w:sz w:val="22"/>
          <w:szCs w:val="22"/>
        </w:rPr>
        <w:t>,</w:t>
      </w:r>
      <w:r w:rsidR="00C04FC9">
        <w:rPr>
          <w:rFonts w:ascii="CMR10" w:hAnsi="CMR10" w:cs="CMR10"/>
          <w:sz w:val="22"/>
          <w:szCs w:val="22"/>
        </w:rPr>
        <w:t xml:space="preserve"> is </w:t>
      </w:r>
      <w:r w:rsidR="00DB0258">
        <w:rPr>
          <w:rFonts w:ascii="CMR10" w:hAnsi="CMR10" w:cs="CMR10"/>
          <w:sz w:val="22"/>
          <w:szCs w:val="22"/>
        </w:rPr>
        <w:t>maximized</w:t>
      </w:r>
      <w:r w:rsidR="00C04FC9">
        <w:rPr>
          <w:rFonts w:ascii="CMR10" w:hAnsi="CMR10" w:cs="CMR10"/>
          <w:sz w:val="22"/>
          <w:szCs w:val="22"/>
        </w:rPr>
        <w:t xml:space="preserve">. </w:t>
      </w:r>
      <w:r w:rsidR="00832163">
        <w:rPr>
          <w:rFonts w:ascii="CMR10" w:hAnsi="CMR10" w:cs="CMR10"/>
          <w:sz w:val="22"/>
          <w:szCs w:val="22"/>
        </w:rPr>
        <w:t>E</w:t>
      </w:r>
      <w:r w:rsidR="00C04FC9">
        <w:rPr>
          <w:rFonts w:ascii="CMR10" w:hAnsi="CMR10" w:cs="CMR10"/>
          <w:sz w:val="22"/>
          <w:szCs w:val="22"/>
        </w:rPr>
        <w:t>ach tree is affected by competition from</w:t>
      </w:r>
      <w:r w:rsidR="00832163">
        <w:rPr>
          <w:rFonts w:ascii="CMR10" w:hAnsi="CMR10" w:cs="CMR10"/>
          <w:sz w:val="22"/>
          <w:szCs w:val="22"/>
        </w:rPr>
        <w:t xml:space="preserve"> neighbor trees.</w:t>
      </w:r>
      <w:r w:rsidR="00C04FC9">
        <w:rPr>
          <w:rFonts w:ascii="CMR10" w:hAnsi="CMR10" w:cs="CMR10"/>
          <w:sz w:val="22"/>
          <w:szCs w:val="22"/>
        </w:rPr>
        <w:t xml:space="preserve"> </w:t>
      </w:r>
      <w:r w:rsidR="0028207F">
        <w:rPr>
          <w:rFonts w:ascii="CMR10" w:hAnsi="CMR10" w:cs="CMR10"/>
          <w:sz w:val="22"/>
          <w:szCs w:val="22"/>
        </w:rPr>
        <w:t xml:space="preserve">The harvest decisions, for each tree, are functions of the </w:t>
      </w:r>
      <w:r w:rsidR="00DB0258">
        <w:rPr>
          <w:rFonts w:ascii="CMR10" w:hAnsi="CMR10" w:cs="CMR10"/>
          <w:sz w:val="22"/>
          <w:szCs w:val="22"/>
        </w:rPr>
        <w:t xml:space="preserve">price in the </w:t>
      </w:r>
      <w:r w:rsidR="004305E2">
        <w:rPr>
          <w:rFonts w:ascii="CMR10" w:hAnsi="CMR10" w:cs="CMR10"/>
          <w:sz w:val="22"/>
          <w:szCs w:val="22"/>
        </w:rPr>
        <w:t xml:space="preserve">stochastic market, the </w:t>
      </w:r>
      <w:r w:rsidR="00DB0258">
        <w:rPr>
          <w:rFonts w:ascii="CMR10" w:hAnsi="CMR10" w:cs="CMR10"/>
          <w:sz w:val="22"/>
          <w:szCs w:val="22"/>
        </w:rPr>
        <w:t xml:space="preserve">dimensions and qualities </w:t>
      </w:r>
      <w:r w:rsidR="0028207F">
        <w:rPr>
          <w:rFonts w:ascii="CMR10" w:hAnsi="CMR10" w:cs="CMR10"/>
          <w:sz w:val="22"/>
          <w:szCs w:val="22"/>
        </w:rPr>
        <w:t>of the individual trees and the local competition.</w:t>
      </w:r>
      <w:r w:rsidR="001B2275">
        <w:rPr>
          <w:rFonts w:ascii="CMR10" w:hAnsi="CMR10" w:cs="CMR10"/>
          <w:sz w:val="22"/>
          <w:szCs w:val="22"/>
        </w:rPr>
        <w:t xml:space="preserve"> </w:t>
      </w:r>
      <w:r w:rsidR="00DB0258">
        <w:rPr>
          <w:rFonts w:ascii="CMR10" w:hAnsi="CMR10" w:cs="CMR10"/>
          <w:sz w:val="22"/>
          <w:szCs w:val="22"/>
        </w:rPr>
        <w:t>The expected present value of the forest is an increasing function of the level of price risk.</w:t>
      </w:r>
      <w:r w:rsidR="001B2275">
        <w:rPr>
          <w:rFonts w:ascii="CMR10" w:hAnsi="CMR10" w:cs="CMR10"/>
          <w:sz w:val="22"/>
          <w:szCs w:val="22"/>
        </w:rPr>
        <w:t xml:space="preserve">  </w:t>
      </w:r>
      <w:r w:rsidR="00C04FC9">
        <w:rPr>
          <w:rFonts w:ascii="CMR10" w:hAnsi="CMR10" w:cs="CMR10"/>
          <w:sz w:val="22"/>
          <w:szCs w:val="22"/>
        </w:rPr>
        <w:t xml:space="preserve">  </w:t>
      </w:r>
    </w:p>
    <w:p w:rsidR="008277F8" w:rsidRDefault="005C1E03" w:rsidP="00947C1B">
      <w:pPr>
        <w:tabs>
          <w:tab w:val="left" w:pos="315"/>
          <w:tab w:val="center" w:pos="4156"/>
        </w:tabs>
        <w:autoSpaceDE w:val="0"/>
        <w:autoSpaceDN w:val="0"/>
        <w:adjustRightInd w:val="0"/>
        <w:rPr>
          <w:rFonts w:ascii="CMR10" w:hAnsi="CMR10" w:cs="CMR10"/>
          <w:sz w:val="22"/>
          <w:szCs w:val="22"/>
        </w:rPr>
      </w:pPr>
      <w:r>
        <w:rPr>
          <w:rFonts w:ascii="CMR10" w:hAnsi="CMR10" w:cs="CMR10"/>
          <w:sz w:val="22"/>
          <w:szCs w:val="22"/>
        </w:rPr>
        <w:t xml:space="preserve"> </w:t>
      </w:r>
    </w:p>
    <w:p w:rsidR="00807A54" w:rsidRDefault="005C1E03" w:rsidP="00947C1B">
      <w:pPr>
        <w:tabs>
          <w:tab w:val="left" w:pos="315"/>
          <w:tab w:val="center" w:pos="4156"/>
        </w:tabs>
        <w:autoSpaceDE w:val="0"/>
        <w:autoSpaceDN w:val="0"/>
        <w:adjustRightInd w:val="0"/>
        <w:rPr>
          <w:rFonts w:ascii="CMR10" w:hAnsi="CMR10" w:cs="CMR10"/>
          <w:sz w:val="22"/>
          <w:szCs w:val="22"/>
        </w:rPr>
      </w:pPr>
      <w:r>
        <w:rPr>
          <w:rFonts w:ascii="CMR10" w:hAnsi="CMR10" w:cs="CMR10"/>
          <w:sz w:val="22"/>
          <w:szCs w:val="22"/>
        </w:rPr>
        <w:t xml:space="preserve"> </w:t>
      </w:r>
      <w:r w:rsidR="00C736BA">
        <w:rPr>
          <w:rFonts w:ascii="CMR10" w:hAnsi="CMR10" w:cs="CMR10"/>
          <w:sz w:val="22"/>
          <w:szCs w:val="22"/>
        </w:rPr>
        <w:t xml:space="preserve"> </w:t>
      </w:r>
    </w:p>
    <w:p w:rsidR="00947C1B" w:rsidRDefault="00AC1101" w:rsidP="006944AD">
      <w:pPr>
        <w:tabs>
          <w:tab w:val="left" w:pos="315"/>
          <w:tab w:val="center" w:pos="4156"/>
        </w:tabs>
        <w:autoSpaceDE w:val="0"/>
        <w:autoSpaceDN w:val="0"/>
        <w:adjustRightInd w:val="0"/>
        <w:jc w:val="center"/>
        <w:rPr>
          <w:rFonts w:ascii="CMBX12" w:hAnsi="CMBX12" w:cs="CMBX12"/>
        </w:rPr>
      </w:pPr>
      <w:r>
        <w:rPr>
          <w:noProof/>
          <w:sz w:val="18"/>
          <w:rtl/>
          <w:lang w:val="sv-SE" w:eastAsia="sv-SE" w:bidi="ar-SA"/>
        </w:rPr>
        <mc:AlternateContent>
          <mc:Choice Requires="wpg">
            <w:drawing>
              <wp:anchor distT="0" distB="0" distL="114300" distR="114300" simplePos="0" relativeHeight="251659264" behindDoc="0" locked="0" layoutInCell="1" allowOverlap="1">
                <wp:simplePos x="0" y="0"/>
                <wp:positionH relativeFrom="column">
                  <wp:posOffset>5486400</wp:posOffset>
                </wp:positionH>
                <wp:positionV relativeFrom="paragraph">
                  <wp:posOffset>19685</wp:posOffset>
                </wp:positionV>
                <wp:extent cx="838200" cy="457200"/>
                <wp:effectExtent l="0" t="635" r="19050" b="0"/>
                <wp:wrapNone/>
                <wp:docPr id="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457200"/>
                          <a:chOff x="284" y="7155"/>
                          <a:chExt cx="1256" cy="680"/>
                        </a:xfrm>
                      </wpg:grpSpPr>
                      <wps:wsp>
                        <wps:cNvPr id="8" name="Line 18"/>
                        <wps:cNvCnPr/>
                        <wps:spPr bwMode="auto">
                          <a:xfrm>
                            <a:off x="404" y="7540"/>
                            <a:ext cx="113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Text Box 19"/>
                        <wps:cNvSpPr txBox="1">
                          <a:spLocks noChangeArrowheads="1"/>
                        </wps:cNvSpPr>
                        <wps:spPr bwMode="auto">
                          <a:xfrm>
                            <a:off x="284" y="7155"/>
                            <a:ext cx="1136"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09D" w:rsidRPr="00947C1B" w:rsidRDefault="00F0609D" w:rsidP="00947C1B">
                              <w:pPr>
                                <w:rPr>
                                  <w:sz w:val="18"/>
                                </w:rPr>
                              </w:pPr>
                              <w:r>
                                <w:rPr>
                                  <w:sz w:val="18"/>
                                </w:rPr>
                                <w:t xml:space="preserve">    3.5cm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9" style="position:absolute;left:0;text-align:left;margin-left:6in;margin-top:1.55pt;width:66pt;height:36pt;z-index:251659264" coordorigin="284,7155" coordsize="125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0vXmwMAAKUJAAAOAAAAZHJzL2Uyb0RvYy54bWzMVttu4zYQfS/QfyD4rkhyZFsSoiwSX4IC&#10;aRtgdz+AlqgLKpEqSUdOi/57h0PJl2QXu8gCRf0gUxpyOHPmnCFvPhy6ljxzpRspMhpeBZRwkcui&#10;EVVGP3/aejEl2jBRsFYKntEXrumH259/uhn6lM9kLduCKwJOhE6HPqO1MX3q+zqvecf0ley5AGMp&#10;VccMvKrKLxQbwHvX+rMgWPiDVEWvZM61hq9rZ6S36L8seW5+L0vNDWkzCrEZfCp87uzTv71haaVY&#10;Xzf5GAZ7RxQdawRsenS1ZoaRvWreuOqaXEktS3OVy86XZdnkHHOAbMLgVTYPSu57zKVKh6o/wgTQ&#10;vsLp3W7z356fFGmKjC4pEayDEuGuJFxabIa+SmHKg+o/9k/KJQjDR5n/ocHsv7bb98pNJrvhV1mA&#10;P7Y3ErE5lKqzLiBrcsASvBxLwA+G5PAxvo6hrJTkYIrmSzvGEuU11NGumsURJWBchvP5ZNqMi8PZ&#10;fOGWLmJc57PUbYqBjoHZrIBs+oSn/jE8P9as51gmbcEa8QTiOzwfG8FJGDs4ccZKPCkEV6caYP0m&#10;UlEw5jyPRjgmuMLwesz4Ml+W9kqbBy47YgcZbSEILAJ7ftTGlu40xdZEyG3Ttgh1K8iQ0WQ+m+MC&#10;LdumsEY7Tatqt2oVeWZWT/izeYGzi2nAW1Ggs5qzYjOODWtaGBPz0gMtjGqYqFpO7W4dLyhpObQQ&#10;O3IeW2F3hEwh4HHkJPV3EiSbeBNHXjRbbLwoWK+9u+0q8hbbcDlfX69Xq3X4jw0+jNK6KQoubPyT&#10;vMPo+8o9NhonzKPAj0D5l94RBAh2+seggXauxI5zO1m8YOXxOzDwP6JiMlHxk+XNvTyQMDmjo5U2&#10;MQf4Dh3c1dwpnAi5qqFI/E4pOdhSglJCLI9NDLjuusKU5TeJ/Fa8b4n8Wronno5UVtDUv5vKljhn&#10;JUv/n6S6EM+Fxrb4e6uxr7IPFTPpJJxFwf0s8baLeOlF22juJcsg9oIwuU8WQZRE6+2lTrBXudMY&#10;6P1enfxw/+gaA7eCtungQDg2GZZ+oZlgqzjK3IY/CXD6/5IQzWF3wEMPyWzp66RJlIReCccP3Ghg&#10;UEv1F7QnuB1kVP+5ZwqaVfuLABEkYQStmBh8wXOKEnVu2Z1bmMjBFbQ8StxwZdwVZN+rpqphJyc7&#10;Ie/grCwb7M+nqCAT+4L9Ag8yuAtgduO9xV42zt9x/ul2dfsvAAAA//8DAFBLAwQUAAYACAAAACEA&#10;DsORkN8AAAAIAQAADwAAAGRycy9kb3ducmV2LnhtbEyPQWvCQBSE74X+h+UVequbrTXVNC8i0vYk&#10;QrUg3tbkmQSzb0N2TeK/7/bUHocZZr5Jl6NpRE+dqy0jqEkEgji3Rc0lwvf+42kOwnnNhW4sE8KN&#10;HCyz+7tUJ4Ud+Iv6nS9FKGGXaITK+zaR0uUVGe0mtiUO3tl2Rvsgu1IWnR5CuWnkcxTF0uiaw0Kl&#10;W1pXlF92V4PwOehhNVXv/eZyXt+O+9n2sFGE+Pgwrt5AeBr9Xxh+8QM6ZIHpZK9cONEgzOOX8MUj&#10;TBWI4C8WcdAnhNeZApml8v+B7AcAAP//AwBQSwECLQAUAAYACAAAACEAtoM4kv4AAADhAQAAEwAA&#10;AAAAAAAAAAAAAAAAAAAAW0NvbnRlbnRfVHlwZXNdLnhtbFBLAQItABQABgAIAAAAIQA4/SH/1gAA&#10;AJQBAAALAAAAAAAAAAAAAAAAAC8BAABfcmVscy8ucmVsc1BLAQItABQABgAIAAAAIQBEH0vXmwMA&#10;AKUJAAAOAAAAAAAAAAAAAAAAAC4CAABkcnMvZTJvRG9jLnhtbFBLAQItABQABgAIAAAAIQAOw5GQ&#10;3wAAAAgBAAAPAAAAAAAAAAAAAAAAAPUFAABkcnMvZG93bnJldi54bWxQSwUGAAAAAAQABADzAAAA&#10;AQcAAAAA&#10;">
                <v:line id="Line 18" o:spid="_x0000_s1030" style="position:absolute;visibility:visible;mso-wrap-style:square" from="404,7540" to="1540,7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shape id="Text Box 19" o:spid="_x0000_s1031" type="#_x0000_t202" style="position:absolute;left:284;top:7155;width:1136;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F0609D" w:rsidRPr="00947C1B" w:rsidRDefault="00F0609D" w:rsidP="00947C1B">
                        <w:pPr>
                          <w:rPr>
                            <w:sz w:val="18"/>
                          </w:rPr>
                        </w:pPr>
                        <w:r>
                          <w:rPr>
                            <w:sz w:val="18"/>
                          </w:rPr>
                          <w:t xml:space="preserve">    3.5cm</w:t>
                        </w:r>
                      </w:p>
                    </w:txbxContent>
                  </v:textbox>
                </v:shape>
              </v:group>
            </w:pict>
          </mc:Fallback>
        </mc:AlternateContent>
      </w:r>
    </w:p>
    <w:p w:rsidR="00807A54" w:rsidRDefault="00807A54" w:rsidP="00807A54">
      <w:pPr>
        <w:autoSpaceDE w:val="0"/>
        <w:autoSpaceDN w:val="0"/>
        <w:adjustRightInd w:val="0"/>
        <w:rPr>
          <w:rFonts w:ascii="CMR12" w:hAnsi="CMR12" w:cs="CMR12"/>
        </w:rPr>
      </w:pPr>
      <w:r>
        <w:rPr>
          <w:rFonts w:ascii="CMBX12" w:hAnsi="CMBX12" w:cs="CMBX12"/>
        </w:rPr>
        <w:t xml:space="preserve">           Keywords: </w:t>
      </w:r>
      <w:r w:rsidR="00201E2A">
        <w:rPr>
          <w:rFonts w:ascii="CMBX12" w:hAnsi="CMBX12" w:cs="CMBX12"/>
        </w:rPr>
        <w:t>Stochastic dynamic control,</w:t>
      </w:r>
      <w:r>
        <w:rPr>
          <w:rFonts w:ascii="CMR12" w:hAnsi="CMR12" w:cs="CMR12"/>
        </w:rPr>
        <w:t xml:space="preserve"> </w:t>
      </w:r>
      <w:r w:rsidR="00201E2A">
        <w:rPr>
          <w:rFonts w:ascii="CMR12" w:hAnsi="CMR12" w:cs="CMR12"/>
        </w:rPr>
        <w:t>spatial optimization</w:t>
      </w:r>
    </w:p>
    <w:p w:rsidR="00807A54" w:rsidRDefault="00807A54" w:rsidP="00807A54">
      <w:pPr>
        <w:autoSpaceDE w:val="0"/>
        <w:autoSpaceDN w:val="0"/>
        <w:adjustRightInd w:val="0"/>
        <w:rPr>
          <w:rFonts w:ascii="CMR12" w:hAnsi="CMR12" w:cs="CMR12"/>
        </w:rPr>
      </w:pPr>
    </w:p>
    <w:p w:rsidR="00807A54" w:rsidRDefault="00AC1101" w:rsidP="00807A54">
      <w:pPr>
        <w:autoSpaceDE w:val="0"/>
        <w:autoSpaceDN w:val="0"/>
        <w:adjustRightInd w:val="0"/>
        <w:rPr>
          <w:rFonts w:ascii="CMBX12" w:hAnsi="CMBX12" w:cs="CMBX12"/>
          <w:sz w:val="34"/>
          <w:szCs w:val="34"/>
        </w:rPr>
      </w:pPr>
      <w:r>
        <w:rPr>
          <w:rFonts w:ascii="CMBX12" w:hAnsi="CMBX12" w:cs="CMBX12"/>
          <w:noProof/>
          <w:sz w:val="34"/>
          <w:szCs w:val="34"/>
          <w:lang w:val="sv-SE" w:eastAsia="sv-SE" w:bidi="ar-SA"/>
        </w:rPr>
        <mc:AlternateContent>
          <mc:Choice Requires="wpg">
            <w:drawing>
              <wp:anchor distT="0" distB="0" distL="114300" distR="114300" simplePos="0" relativeHeight="251657216" behindDoc="0" locked="0" layoutInCell="1" allowOverlap="1">
                <wp:simplePos x="0" y="0"/>
                <wp:positionH relativeFrom="column">
                  <wp:posOffset>5943600</wp:posOffset>
                </wp:positionH>
                <wp:positionV relativeFrom="paragraph">
                  <wp:posOffset>125730</wp:posOffset>
                </wp:positionV>
                <wp:extent cx="571500" cy="457200"/>
                <wp:effectExtent l="0" t="1905" r="19050" b="0"/>
                <wp:wrapNone/>
                <wp:docPr id="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457200"/>
                          <a:chOff x="284" y="7155"/>
                          <a:chExt cx="1256" cy="680"/>
                        </a:xfrm>
                      </wpg:grpSpPr>
                      <wps:wsp>
                        <wps:cNvPr id="5" name="Line 9"/>
                        <wps:cNvCnPr/>
                        <wps:spPr bwMode="auto">
                          <a:xfrm>
                            <a:off x="404" y="7540"/>
                            <a:ext cx="113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Text Box 10"/>
                        <wps:cNvSpPr txBox="1">
                          <a:spLocks noChangeArrowheads="1"/>
                        </wps:cNvSpPr>
                        <wps:spPr bwMode="auto">
                          <a:xfrm>
                            <a:off x="284" y="7155"/>
                            <a:ext cx="1136"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09D" w:rsidRDefault="00F0609D" w:rsidP="00947C1B">
                              <w:pPr>
                                <w:bidi/>
                                <w:rPr>
                                  <w:sz w:val="18"/>
                                  <w:szCs w:val="22"/>
                                </w:rPr>
                              </w:pPr>
                              <w:r>
                                <w:rPr>
                                  <w:rFonts w:ascii="Arial" w:hAnsi="Arial"/>
                                  <w:sz w:val="18"/>
                                  <w:szCs w:val="22"/>
                                </w:rPr>
                                <w:t>2.5cm</w:t>
                              </w:r>
                            </w:p>
                            <w:p w:rsidR="00F0609D" w:rsidRDefault="00F0609D" w:rsidP="00947C1B">
                              <w:pPr>
                                <w:bidi/>
                                <w:rPr>
                                  <w:sz w:val="18"/>
                                  <w:szCs w:val="22"/>
                                  <w:rt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32" style="position:absolute;margin-left:468pt;margin-top:9.9pt;width:45pt;height:36pt;z-index:251657216" coordorigin="284,7155" coordsize="125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ADEmQMAAKMJAAAOAAAAZHJzL2Uyb0RvYy54bWzMVttu2zgQfV+g/0DwXdGlki0JUYrEl2CB&#10;bBug7QfQEiURlUgtSUfOFvvvHZLyLWnRIAWK+kGmNORw5sw5Q16+2/UdeqBSMcELHF4EGFFeiorx&#10;psCfP629FCOlCa9IJzgt8CNV+N3Vm78uxyGnkWhFV1GJwAlX+TgUuNV6yH1flS3tiboQA+VgrIXs&#10;iYZX2fiVJCN47zs/CoKZPwpZDVKUVCn4unRGfGX91zUt9Ye6VlSjrsAQm7ZPaZ8b8/SvLkneSDK0&#10;rJzCIK+IoieMw6YHV0uiCdpK9sxVz0oplKj1RSl6X9Q1K6nNAbIJgyfZ3EqxHWwuTT42wwEmgPYJ&#10;Tq92W75/uJeIVQWOMeKkhxLZXVFqoBmHJocZt3L4ONxLlx8M70T5RYHZf2o3742bjDbjP6ICd2Sr&#10;hYVmV8veuICk0c5W4PFQAbrTqISPyTxMAqhTCaY4mUOFXYXKFspoVkUpxAlGmJfsTatpcRglM7d0&#10;ltp1PsndpjbQKTCTFXBNHeFUvwbnx5YM1FZJGbAmOJM9nHeMU5Q5NO2EBb+XFluVK0D1p0DFwZRy&#10;Ek9o7NEKw7dTwufpknyQSt9S0SMzKHAHMdgakIc7pU3ljlNMSbhYs66D7yTvOBoLnCVRYhco0bHK&#10;GI1NyWaz6CR6IEZN9mfyAmdn04C1vLLOWkqq1TTWhHUwRvpxAFZoyQhvOorNbj2tMOooNBAzch47&#10;bnaETCHgaeQE9TULslW6SmMvjmYrLw6WS+96vYi92TqcJ8u3y8ViGf5vgg/jvGVVRbmJfy/uMH5Z&#10;tac242R5kPcBKP/cuwUBgt3/26CBda7EjnIbUT3aytvvQMDfxESgiBP2J8ObG7FDoaWLiQ74apSN&#10;9A6+Q/92NXcCR1wsWigSvZZSjKaUIJTQludkqUviRUR+rt3nRH6q3CNPJypLaOkvprIhzknJgNx/&#10;IqnOxHOmsbX9PdfYD9lnFbPXSRjFwU2UeetZOvfidZx42TxIvSDMbrJZEGfxcn2uE9uq3FkM9H6t&#10;Tn65f/RMw52gY32B00OTIfl3moltFQeZm/D3Atz/f0+IerfZ2SMvMsgaLjtpIimgV8LpA/cZGLRC&#10;/gftCe4GBVb/bomEZtX9zUEEWRhDK0bavthjCiN5atmcWggvwRW0PIzccKHdBWQ7SNa0sJOTHRfX&#10;cFTWzPbnY1SQiXmx/cKeY3ATsNlNtxZz1Th9t/OPd6urbwAAAP//AwBQSwMEFAAGAAgAAAAhAEgP&#10;FE3eAAAACgEAAA8AAABkcnMvZG93bnJldi54bWxMj0FLw0AQhe+C/2EZwZvdpMXSxmxKKeqpCLaC&#10;eJsm0yQ0Oxuy2yT9905Oepz3Hm++l25G26ieOl87NhDPIlDEuStqLg18Hd+eVqB8QC6wcUwGbuRh&#10;k93fpZgUbuBP6g+hVFLCPkEDVQhtorXPK7LoZ64lFu/sOotBzq7URYeDlNtGz6NoqS3WLB8qbGlX&#10;UX45XK2B9wGH7SJ+7feX8+72c3z++N7HZMzjw7h9ARVoDH9hmPAFHTJhOrkrF141BtaLpWwJYqxl&#10;whSI5pNyEitegc5S/X9C9gsAAP//AwBQSwECLQAUAAYACAAAACEAtoM4kv4AAADhAQAAEwAAAAAA&#10;AAAAAAAAAAAAAAAAW0NvbnRlbnRfVHlwZXNdLnhtbFBLAQItABQABgAIAAAAIQA4/SH/1gAAAJQB&#10;AAALAAAAAAAAAAAAAAAAAC8BAABfcmVscy8ucmVsc1BLAQItABQABgAIAAAAIQBI0ADEmQMAAKMJ&#10;AAAOAAAAAAAAAAAAAAAAAC4CAABkcnMvZTJvRG9jLnhtbFBLAQItABQABgAIAAAAIQBIDxRN3gAA&#10;AAoBAAAPAAAAAAAAAAAAAAAAAPMFAABkcnMvZG93bnJldi54bWxQSwUGAAAAAAQABADzAAAA/gYA&#10;AAAA&#10;">
                <v:line id="Line 9" o:spid="_x0000_s1033" style="position:absolute;visibility:visible;mso-wrap-style:square" from="404,7540" to="1540,7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o3O8MAAADaAAAADwAAAGRycy9kb3ducmV2LnhtbESPQWsCMRSE7wX/Q3iCt5pVqN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qNzvDAAAA2gAAAA8AAAAAAAAAAAAA&#10;AAAAoQIAAGRycy9kb3ducmV2LnhtbFBLBQYAAAAABAAEAPkAAACRAwAAAAA=&#10;">
                  <v:stroke endarrow="block"/>
                </v:line>
                <v:shape id="Text Box 10" o:spid="_x0000_s1034" type="#_x0000_t202" style="position:absolute;left:284;top:7155;width:1136;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F0609D" w:rsidRDefault="00F0609D" w:rsidP="00947C1B">
                        <w:pPr>
                          <w:bidi/>
                          <w:rPr>
                            <w:sz w:val="18"/>
                            <w:szCs w:val="22"/>
                          </w:rPr>
                        </w:pPr>
                        <w:r>
                          <w:rPr>
                            <w:rFonts w:ascii="Arial" w:hAnsi="Arial"/>
                            <w:sz w:val="18"/>
                            <w:szCs w:val="22"/>
                          </w:rPr>
                          <w:t>2.5cm</w:t>
                        </w:r>
                      </w:p>
                      <w:p w:rsidR="00F0609D" w:rsidRDefault="00F0609D" w:rsidP="00947C1B">
                        <w:pPr>
                          <w:bidi/>
                          <w:rPr>
                            <w:sz w:val="18"/>
                            <w:szCs w:val="22"/>
                            <w:rtl/>
                          </w:rPr>
                        </w:pPr>
                      </w:p>
                    </w:txbxContent>
                  </v:textbox>
                </v:shape>
              </v:group>
            </w:pict>
          </mc:Fallback>
        </mc:AlternateContent>
      </w:r>
      <w:r w:rsidR="00807A54">
        <w:rPr>
          <w:rFonts w:ascii="CMBX12" w:hAnsi="CMBX12" w:cs="CMBX12"/>
          <w:sz w:val="34"/>
          <w:szCs w:val="34"/>
        </w:rPr>
        <w:t xml:space="preserve">       1 Introduction</w:t>
      </w:r>
    </w:p>
    <w:p w:rsidR="00947C1B" w:rsidRPr="00602674" w:rsidRDefault="00947C1B" w:rsidP="00947C1B">
      <w:pPr>
        <w:rPr>
          <w:sz w:val="18"/>
          <w:rtl/>
        </w:rPr>
      </w:pPr>
    </w:p>
    <w:p w:rsidR="00D16CA0" w:rsidRDefault="00AC1101" w:rsidP="006944AD">
      <w:pPr>
        <w:rPr>
          <w:rFonts w:ascii="CMR12" w:hAnsi="CMR12" w:cs="CMR12"/>
        </w:rPr>
      </w:pPr>
      <w:r>
        <w:rPr>
          <w:rFonts w:ascii="CMTI12" w:hAnsi="CMTI12" w:cs="CMTI12"/>
          <w:i/>
          <w:iCs/>
          <w:noProof/>
          <w:lang w:val="sv-SE" w:eastAsia="sv-SE" w:bidi="ar-SA"/>
        </w:rPr>
        <mc:AlternateContent>
          <mc:Choice Requires="wpg">
            <w:drawing>
              <wp:anchor distT="0" distB="0" distL="114300" distR="114300" simplePos="0" relativeHeight="251658240" behindDoc="0" locked="0" layoutInCell="1" allowOverlap="1">
                <wp:simplePos x="0" y="0"/>
                <wp:positionH relativeFrom="column">
                  <wp:posOffset>-914400</wp:posOffset>
                </wp:positionH>
                <wp:positionV relativeFrom="paragraph">
                  <wp:posOffset>45085</wp:posOffset>
                </wp:positionV>
                <wp:extent cx="730250" cy="459105"/>
                <wp:effectExtent l="19050" t="0" r="12700" b="635"/>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250" cy="459105"/>
                          <a:chOff x="10494" y="11630"/>
                          <a:chExt cx="1297" cy="680"/>
                        </a:xfrm>
                      </wpg:grpSpPr>
                      <wps:wsp>
                        <wps:cNvPr id="2" name="Line 12"/>
                        <wps:cNvCnPr/>
                        <wps:spPr bwMode="auto">
                          <a:xfrm flipH="1">
                            <a:off x="10494" y="12040"/>
                            <a:ext cx="1297" cy="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 name="Text Box 13"/>
                        <wps:cNvSpPr txBox="1">
                          <a:spLocks noChangeArrowheads="1"/>
                        </wps:cNvSpPr>
                        <wps:spPr bwMode="auto">
                          <a:xfrm>
                            <a:off x="10568" y="11630"/>
                            <a:ext cx="1136"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09D" w:rsidRDefault="00F0609D" w:rsidP="00947C1B">
                              <w:pPr>
                                <w:bidi/>
                                <w:rPr>
                                  <w:sz w:val="18"/>
                                  <w:szCs w:val="22"/>
                                </w:rPr>
                              </w:pPr>
                              <w:r>
                                <w:rPr>
                                  <w:sz w:val="18"/>
                                  <w:szCs w:val="22"/>
                                </w:rPr>
                                <w:t>2.5cm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35" style="position:absolute;margin-left:-1in;margin-top:3.55pt;width:57.5pt;height:36.15pt;z-index:251658240" coordorigin="10494,11630" coordsize="1297,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4e0sQMAALgJAAAOAAAAZHJzL2Uyb0RvYy54bWzMVm2PozYQ/l6p/8HiOwsmhAS07Gk3L9tK&#10;27uV7voDHDBgFWxqO5vsVf3vHdtAkr1UOu1JVfOB2IwZzzzzPGPffjh2LXqhUjHBcw/fhB6ivBAl&#10;43Xu/f5l6y89pDThJWkFp7n3SpX34e7nn24PfUYj0Yi2pBKBE66yQ597jdZ9FgSqaGhH1I3oKQdj&#10;JWRHNExlHZSSHMB71wZRGCbBQciyl6KgSsHbtTN6d9Z/VdFCf6oqRTVqcw9i0/Yp7XNnnsHdLclq&#10;SfqGFUMY5B1RdIRx2HRytSaaoL1k37jqWCGFEpW+KUQXiKpiBbU5QDY4fJPNoxT73uZSZ4e6n2AC&#10;aN/g9G63xceXZ4lYCbXzECcdlMjuijA22Bz6OoMlj7L/3D9LlyAMn0TxhwJz8NZu5rVbjHaH30QJ&#10;/sheC4vNsZKdcQFZo6MtwetUAnrUqICXi1kYzaFQBZjieYrDuStR0UAdzVc4jNPYQ2DGOJkNBSya&#10;zfA9jtKF+zpZWmNAMrevjXWIzSQGfFMnSNWPQfq5IT21lVIGrwHSaIT0iXGKcOQQtStW/FlafFWm&#10;ANnrYKGqZf0vpjRnsJ0BEIXxAMAI3yl9i9uUPMl6qfQjFR0yg9xrISLrlbw8KW1KeVpiNuNiy9oW&#10;3pOs5eiQe+k8mtsPlGhZaYzGpmS9W7USvRCjL/szSYKzi2XAY15aZw0l5WYYa8JaGCP92gNNtGSE&#10;1y31zG4dLT3UUmgpZuQ8ttzsCJlCwMPISeyvNEw3y80y9uMo2fhxuF7799tV7CdbvJivZ+vVao3/&#10;NsHjOGtYWVJu4h/ljuPvq/3QeJxQJ8FPQAWX3i0IEOz4b4MGDrp6OwLuRPlqaWDfAx3/I17ORl5+&#10;Mbx5EEeEZ2fcNFJH+gjvR+opp3jExaqBItF7KcXBlBJkY/uETQCI77rEmOV1VpvaDS0A5J3AAXEp&#10;5onLeJZcl/KJqgObJfT572az2f+sasDvgU3/K15d6OdCZlv7+1Zm/0pAK5pRKjiKw4co9bfJcuHH&#10;23jup4tw6Yc4fUgT01vX20up2N7lDmhg+Hul8sMtpGMaLgot63JvOfUZkl3pJ7ZbTEo34Y8aHP+v&#10;aVEfd0d7Dk5KcOpEUkC7hBMJLjkwaIT8Ch0KLgy5p/7cEwn9qv2Vgw5SHEM3RtpO4vkigok8t+zO&#10;LYQX4Aq6nofccKXdrWTfS1Y3sJNr+lzcw/FZMduija5cVJDJcILZkb0e2OyGq4y5f5zP7arThevu&#10;HwAAAP//AwBQSwMEFAAGAAgAAAAhADV4q7LfAAAACQEAAA8AAABkcnMvZG93bnJldi54bWxMj0FL&#10;w0AQhe+C/2EZwVu62Rq1jdmUUtRTEWwF6W2bTJPQ7GzIbpP03zue9Pgxjzffy1aTbcWAvW8caVCz&#10;GARS4cqGKg1f+7doAcIHQ6VpHaGGK3pY5bc3mUlLN9InDrtQCS4hnxoNdQhdKqUvarTGz1yHxLeT&#10;660JjH0ly96MXG5bOY/jJ2lNQ/yhNh1uaizOu4vV8D6acf2gXoft+bS5HvaPH99bhVrf303rFxAB&#10;p/AXhl99VoecnY7uQqUXrYZIJQmPCRqeFQgORPMl85F5mYDMM/l/Qf4DAAD//wMAUEsBAi0AFAAG&#10;AAgAAAAhALaDOJL+AAAA4QEAABMAAAAAAAAAAAAAAAAAAAAAAFtDb250ZW50X1R5cGVzXS54bWxQ&#10;SwECLQAUAAYACAAAACEAOP0h/9YAAACUAQAACwAAAAAAAAAAAAAAAAAvAQAAX3JlbHMvLnJlbHNQ&#10;SwECLQAUAAYACAAAACEAoHuHtLEDAAC4CQAADgAAAAAAAAAAAAAAAAAuAgAAZHJzL2Uyb0RvYy54&#10;bWxQSwECLQAUAAYACAAAACEANXirst8AAAAJAQAADwAAAAAAAAAAAAAAAAALBgAAZHJzL2Rvd25y&#10;ZXYueG1sUEsFBgAAAAAEAAQA8wAAABcHAAAAAA==&#10;">
                <v:line id="Line 12" o:spid="_x0000_s1036" style="position:absolute;flip:x;visibility:visible;mso-wrap-style:square" from="10494,12040" to="11791,12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qKy8AAAADaAAAADwAAAGRycy9kb3ducmV2LnhtbERPTWvCQBC9C/0PyxS8BN00gtToGlqt&#10;UJAeaj14HLJjEpqdDdlR03/fLRQ8Pt73qhhcq67Uh8azgadpCoq49LbhysDxazd5BhUE2WLrmQz8&#10;UIBi/TBaYW79jT/pepBKxRAOORqoRbpc61DW5DBMfUccubPvHUqEfaVtj7cY7lqdpelcO2w4NtTY&#10;0aam8vtwcXHG7oO3s1ny6nSSLOjtJPtUizHjx+FlCUpokLv43/1uDWTwdyX6Qa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CaisvAAAAA2gAAAA8AAAAAAAAAAAAAAAAA&#10;oQIAAGRycy9kb3ducmV2LnhtbFBLBQYAAAAABAAEAPkAAACOAwAAAAA=&#10;">
                  <v:stroke endarrow="block"/>
                </v:line>
                <v:shape id="Text Box 13" o:spid="_x0000_s1037" type="#_x0000_t202" style="position:absolute;left:10568;top:11630;width:1136;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F0609D" w:rsidRDefault="00F0609D" w:rsidP="00947C1B">
                        <w:pPr>
                          <w:bidi/>
                          <w:rPr>
                            <w:sz w:val="18"/>
                            <w:szCs w:val="22"/>
                          </w:rPr>
                        </w:pPr>
                        <w:r>
                          <w:rPr>
                            <w:sz w:val="18"/>
                            <w:szCs w:val="22"/>
                          </w:rPr>
                          <w:t>2.5cm</w:t>
                        </w:r>
                      </w:p>
                    </w:txbxContent>
                  </v:textbox>
                </v:shape>
              </v:group>
            </w:pict>
          </mc:Fallback>
        </mc:AlternateContent>
      </w:r>
      <w:r w:rsidR="00807A54">
        <w:rPr>
          <w:rFonts w:ascii="CMR12" w:hAnsi="CMR12" w:cs="CMR12"/>
        </w:rPr>
        <w:t xml:space="preserve">          </w:t>
      </w:r>
      <w:r w:rsidR="003E1A39">
        <w:rPr>
          <w:rFonts w:ascii="CMR12" w:hAnsi="CMR12" w:cs="CMR12"/>
        </w:rPr>
        <w:t>The ambition of this study is to develop a general method for optimization of stochastic and dynamic decision problems with spatial dependencies that cannot be neglected</w:t>
      </w:r>
      <w:r w:rsidR="00E83483">
        <w:rPr>
          <w:rFonts w:ascii="CMR12" w:hAnsi="CMR12" w:cs="CMR12"/>
        </w:rPr>
        <w:t xml:space="preserve"> and where the need to use a multidimensional state space in high resolution makes it computationally and economically impossible to apply the otherwise relevant method stochastic dynamic programming. </w:t>
      </w:r>
      <w:r w:rsidR="003E1A39">
        <w:rPr>
          <w:rFonts w:ascii="CMR12" w:hAnsi="CMR12" w:cs="CMR12"/>
        </w:rPr>
        <w:t>Applications can be found in most sectors of the economies. One of the most obvious cases, where useful and statistically estimated functions already exist</w:t>
      </w:r>
      <w:r w:rsidR="00320381">
        <w:rPr>
          <w:rFonts w:ascii="CMR12" w:hAnsi="CMR12" w:cs="CMR12"/>
        </w:rPr>
        <w:t>,</w:t>
      </w:r>
      <w:r w:rsidR="003E1A39">
        <w:rPr>
          <w:rFonts w:ascii="CMR12" w:hAnsi="CMR12" w:cs="CMR12"/>
        </w:rPr>
        <w:t xml:space="preserve"> is the forest sector.</w:t>
      </w:r>
      <w:r w:rsidR="00E83483">
        <w:rPr>
          <w:rFonts w:ascii="CMR12" w:hAnsi="CMR12" w:cs="CMR12"/>
        </w:rPr>
        <w:t xml:space="preserve"> </w:t>
      </w:r>
      <w:r w:rsidR="00072A8C">
        <w:rPr>
          <w:rFonts w:ascii="CMR12" w:hAnsi="CMR12" w:cs="CMR12"/>
        </w:rPr>
        <w:t xml:space="preserve">We start with a forest area with 1000 trees of </w:t>
      </w:r>
      <w:r w:rsidR="00072A8C">
        <w:rPr>
          <w:rFonts w:ascii="CMR12" w:hAnsi="CMR12" w:cs="CMR12"/>
        </w:rPr>
        <w:lastRenderedPageBreak/>
        <w:t>different sizes, as shown in Figure 1. The initial locations and sizes of the trees are simulated.</w:t>
      </w:r>
      <w:r w:rsidR="00947C1B">
        <w:rPr>
          <w:rFonts w:ascii="CMR12" w:hAnsi="CMR12" w:cs="CMR12"/>
        </w:rPr>
        <w:t xml:space="preserve">    </w:t>
      </w:r>
    </w:p>
    <w:p w:rsidR="00D16CA0" w:rsidRDefault="00D16CA0" w:rsidP="00807A54">
      <w:pPr>
        <w:autoSpaceDE w:val="0"/>
        <w:autoSpaceDN w:val="0"/>
        <w:adjustRightInd w:val="0"/>
        <w:rPr>
          <w:rFonts w:ascii="CMR12" w:hAnsi="CMR12" w:cs="CMR12"/>
        </w:rPr>
      </w:pPr>
    </w:p>
    <w:p w:rsidR="000D104C" w:rsidRDefault="00947C1B" w:rsidP="00807A54">
      <w:pPr>
        <w:autoSpaceDE w:val="0"/>
        <w:autoSpaceDN w:val="0"/>
        <w:adjustRightInd w:val="0"/>
        <w:rPr>
          <w:rFonts w:ascii="CMR12" w:hAnsi="CMR12" w:cs="CMR12"/>
        </w:rPr>
      </w:pPr>
      <w:r>
        <w:rPr>
          <w:rFonts w:ascii="CMR12" w:hAnsi="CMR12" w:cs="CMR12"/>
        </w:rPr>
        <w:t xml:space="preserve">      </w:t>
      </w:r>
    </w:p>
    <w:p w:rsidR="000D104C" w:rsidRDefault="00531A18" w:rsidP="00D16CA0">
      <w:pPr>
        <w:autoSpaceDE w:val="0"/>
        <w:autoSpaceDN w:val="0"/>
        <w:adjustRightInd w:val="0"/>
        <w:jc w:val="center"/>
        <w:rPr>
          <w:rFonts w:ascii="CMR12" w:hAnsi="CMR12" w:cs="CMR12"/>
        </w:rPr>
      </w:pPr>
      <w:r w:rsidRPr="00531A18">
        <w:rPr>
          <w:rFonts w:ascii="CMR12" w:hAnsi="CMR12" w:cs="CMR12"/>
          <w:noProof/>
          <w:lang w:val="sv-SE" w:eastAsia="sv-SE" w:bidi="ar-SA"/>
        </w:rPr>
        <w:drawing>
          <wp:inline distT="0" distB="0" distL="0" distR="0">
            <wp:extent cx="2657731" cy="2619088"/>
            <wp:effectExtent l="0" t="0" r="0" b="0"/>
            <wp:docPr id="13" name="Bildobjekt 13" descr="C:\Users\demo\Desktop\Runs 160708\a minu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mo\Desktop\Runs 160708\a minus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7259" cy="2628477"/>
                    </a:xfrm>
                    <a:prstGeom prst="rect">
                      <a:avLst/>
                    </a:prstGeom>
                    <a:noFill/>
                    <a:ln>
                      <a:noFill/>
                    </a:ln>
                  </pic:spPr>
                </pic:pic>
              </a:graphicData>
            </a:graphic>
          </wp:inline>
        </w:drawing>
      </w:r>
    </w:p>
    <w:p w:rsidR="00D16CA0" w:rsidRDefault="00D16CA0" w:rsidP="00807A54">
      <w:pPr>
        <w:autoSpaceDE w:val="0"/>
        <w:autoSpaceDN w:val="0"/>
        <w:adjustRightInd w:val="0"/>
        <w:rPr>
          <w:rFonts w:ascii="CMR12" w:hAnsi="CMR12" w:cs="CMR12"/>
        </w:rPr>
      </w:pPr>
    </w:p>
    <w:p w:rsidR="002B73C0" w:rsidRDefault="00131FBF" w:rsidP="00C53702">
      <w:pPr>
        <w:autoSpaceDE w:val="0"/>
        <w:autoSpaceDN w:val="0"/>
        <w:adjustRightInd w:val="0"/>
        <w:jc w:val="center"/>
        <w:rPr>
          <w:sz w:val="16"/>
          <w:szCs w:val="16"/>
        </w:rPr>
      </w:pPr>
      <w:r w:rsidRPr="00131FBF">
        <w:rPr>
          <w:sz w:val="16"/>
          <w:szCs w:val="16"/>
        </w:rPr>
        <w:t xml:space="preserve">Figure 1: </w:t>
      </w:r>
      <w:r w:rsidR="00C53702">
        <w:rPr>
          <w:sz w:val="16"/>
          <w:szCs w:val="16"/>
        </w:rPr>
        <w:t>Spatial map of i</w:t>
      </w:r>
      <w:r>
        <w:rPr>
          <w:sz w:val="16"/>
          <w:szCs w:val="16"/>
        </w:rPr>
        <w:t>nitial conditions at t = -1 (</w:t>
      </w:r>
      <w:r w:rsidR="00320381">
        <w:rPr>
          <w:sz w:val="16"/>
          <w:szCs w:val="16"/>
        </w:rPr>
        <w:t>years from the present time</w:t>
      </w:r>
      <w:r>
        <w:rPr>
          <w:sz w:val="16"/>
          <w:szCs w:val="16"/>
        </w:rPr>
        <w:t>)</w:t>
      </w:r>
      <w:r w:rsidR="00C53702">
        <w:rPr>
          <w:sz w:val="16"/>
          <w:szCs w:val="16"/>
        </w:rPr>
        <w:t>. The locations of the circle centers are the locations of the trees</w:t>
      </w:r>
      <w:r w:rsidR="003B40BD">
        <w:rPr>
          <w:sz w:val="16"/>
          <w:szCs w:val="16"/>
        </w:rPr>
        <w:t>. T</w:t>
      </w:r>
      <w:r w:rsidR="00C53702">
        <w:rPr>
          <w:sz w:val="16"/>
          <w:szCs w:val="16"/>
        </w:rPr>
        <w:t xml:space="preserve">he circle diameters are proportional to the tree diameters. The square represents one hectare </w:t>
      </w:r>
      <w:r w:rsidR="005A3D75">
        <w:rPr>
          <w:sz w:val="16"/>
          <w:szCs w:val="16"/>
        </w:rPr>
        <w:t>(100m*100m)</w:t>
      </w:r>
      <w:r w:rsidR="00C53702">
        <w:rPr>
          <w:sz w:val="16"/>
          <w:szCs w:val="16"/>
        </w:rPr>
        <w:t xml:space="preserve">. </w:t>
      </w:r>
    </w:p>
    <w:p w:rsidR="002B73C0" w:rsidRDefault="002B73C0" w:rsidP="00C53702">
      <w:pPr>
        <w:autoSpaceDE w:val="0"/>
        <w:autoSpaceDN w:val="0"/>
        <w:adjustRightInd w:val="0"/>
        <w:jc w:val="center"/>
        <w:rPr>
          <w:sz w:val="16"/>
          <w:szCs w:val="16"/>
        </w:rPr>
      </w:pPr>
    </w:p>
    <w:p w:rsidR="00072A8C" w:rsidRDefault="00072A8C" w:rsidP="00C53702">
      <w:pPr>
        <w:autoSpaceDE w:val="0"/>
        <w:autoSpaceDN w:val="0"/>
        <w:adjustRightInd w:val="0"/>
        <w:jc w:val="center"/>
        <w:rPr>
          <w:sz w:val="16"/>
          <w:szCs w:val="16"/>
        </w:rPr>
      </w:pPr>
    </w:p>
    <w:p w:rsidR="00072A8C" w:rsidRDefault="00072A8C" w:rsidP="00072A8C">
      <w:pPr>
        <w:autoSpaceDE w:val="0"/>
        <w:autoSpaceDN w:val="0"/>
        <w:adjustRightInd w:val="0"/>
        <w:rPr>
          <w:sz w:val="16"/>
          <w:szCs w:val="16"/>
        </w:rPr>
      </w:pPr>
      <w:r>
        <w:rPr>
          <w:rFonts w:ascii="CMR12" w:hAnsi="CMR12" w:cs="CMR12"/>
        </w:rPr>
        <w:t xml:space="preserve">The problem is to determine an adaptive control function to be used in this forest, giving the maximum of the total expected </w:t>
      </w:r>
      <w:r w:rsidR="00320381">
        <w:rPr>
          <w:rFonts w:ascii="CMR12" w:hAnsi="CMR12" w:cs="CMR12"/>
        </w:rPr>
        <w:t xml:space="preserve">present </w:t>
      </w:r>
      <w:r>
        <w:rPr>
          <w:rFonts w:ascii="CMR12" w:hAnsi="CMR12" w:cs="CMR12"/>
        </w:rPr>
        <w:t>value of all activities over time.</w:t>
      </w:r>
      <w:r w:rsidR="003925D8">
        <w:rPr>
          <w:rFonts w:ascii="CMR12" w:hAnsi="CMR12" w:cs="CMR12"/>
        </w:rPr>
        <w:t xml:space="preserve"> </w:t>
      </w:r>
      <w:r w:rsidR="00EE0DD0">
        <w:rPr>
          <w:rFonts w:ascii="CMR12" w:hAnsi="CMR12" w:cs="CMR12"/>
        </w:rPr>
        <w:t xml:space="preserve">The annual </w:t>
      </w:r>
      <w:r w:rsidR="00320381">
        <w:rPr>
          <w:rFonts w:ascii="CMR12" w:hAnsi="CMR12" w:cs="CMR12"/>
        </w:rPr>
        <w:t>increment</w:t>
      </w:r>
      <w:r w:rsidR="00EE0DD0">
        <w:rPr>
          <w:rFonts w:ascii="CMR12" w:hAnsi="CMR12" w:cs="CMR12"/>
        </w:rPr>
        <w:t xml:space="preserve"> of each tree is a function of tree size and </w:t>
      </w:r>
      <w:r w:rsidR="003925D8">
        <w:rPr>
          <w:rFonts w:ascii="CMR12" w:hAnsi="CMR12" w:cs="CMR12"/>
        </w:rPr>
        <w:t>competition from neighbor trees.</w:t>
      </w:r>
      <w:r w:rsidR="00255593">
        <w:rPr>
          <w:rFonts w:ascii="CMR12" w:hAnsi="CMR12" w:cs="CMR12"/>
        </w:rPr>
        <w:t xml:space="preserve"> The different trees have </w:t>
      </w:r>
      <w:r w:rsidR="00EE0DD0">
        <w:rPr>
          <w:rFonts w:ascii="CMR12" w:hAnsi="CMR12" w:cs="CMR12"/>
        </w:rPr>
        <w:t>different wood qualities, initially randomly assigned to the individuals. The market value of a tree is a function of size, quality and stochastic price variations. The variable harvest</w:t>
      </w:r>
      <w:r w:rsidR="00320381">
        <w:rPr>
          <w:rFonts w:ascii="CMR12" w:hAnsi="CMR12" w:cs="CMR12"/>
        </w:rPr>
        <w:t>ing</w:t>
      </w:r>
      <w:r w:rsidR="00EE0DD0">
        <w:rPr>
          <w:rFonts w:ascii="CMR12" w:hAnsi="CMR12" w:cs="CMR12"/>
        </w:rPr>
        <w:t xml:space="preserve"> cost of a tree is size dependent. Every five years, the trees in the forest are inspected. Then, </w:t>
      </w:r>
      <w:r w:rsidR="00801A59">
        <w:rPr>
          <w:rFonts w:ascii="CMR12" w:hAnsi="CMR12" w:cs="CMR12"/>
        </w:rPr>
        <w:t xml:space="preserve">depending on market prices, tree sizes, competition, quality etc., </w:t>
      </w:r>
      <w:r w:rsidR="00EE0DD0">
        <w:rPr>
          <w:rFonts w:ascii="CMR12" w:hAnsi="CMR12" w:cs="CMR12"/>
        </w:rPr>
        <w:t xml:space="preserve">it is possible that some or many trees are harvested. </w:t>
      </w:r>
      <w:r w:rsidR="00801A59">
        <w:rPr>
          <w:rFonts w:ascii="CMR12" w:hAnsi="CMR12" w:cs="CMR12"/>
        </w:rPr>
        <w:t>The optimized control function is used to make all of these decisions.</w:t>
      </w:r>
      <w:r w:rsidR="000453C6">
        <w:rPr>
          <w:rFonts w:ascii="CMR12" w:hAnsi="CMR12" w:cs="CMR12"/>
        </w:rPr>
        <w:t xml:space="preserve"> Figure 2 shows the structure of the forest directly after optimal harvesting at t = 0. Obviously, a considerable </w:t>
      </w:r>
      <w:r w:rsidR="00C86749">
        <w:rPr>
          <w:rFonts w:ascii="CMR12" w:hAnsi="CMR12" w:cs="CMR12"/>
        </w:rPr>
        <w:t>number of large trees have been removed. Many new seedlings are however found on the land, in random positions. The trees continue to grow and Figure 3 illustrate</w:t>
      </w:r>
      <w:r w:rsidR="00320381">
        <w:rPr>
          <w:rFonts w:ascii="CMR12" w:hAnsi="CMR12" w:cs="CMR12"/>
        </w:rPr>
        <w:t>s</w:t>
      </w:r>
      <w:r w:rsidR="00C86749">
        <w:rPr>
          <w:rFonts w:ascii="CMR12" w:hAnsi="CMR12" w:cs="CMR12"/>
        </w:rPr>
        <w:t xml:space="preserve"> the situation 3</w:t>
      </w:r>
      <w:r w:rsidR="00320381">
        <w:rPr>
          <w:rFonts w:ascii="CMR12" w:hAnsi="CMR12" w:cs="CMR12"/>
        </w:rPr>
        <w:t>5</w:t>
      </w:r>
      <w:r w:rsidR="00C86749">
        <w:rPr>
          <w:rFonts w:ascii="CMR12" w:hAnsi="CMR12" w:cs="CMR12"/>
        </w:rPr>
        <w:t xml:space="preserve"> years later. 69 years after the first harvest, trees of considerable sizes </w:t>
      </w:r>
      <w:r w:rsidR="00320381">
        <w:rPr>
          <w:rFonts w:ascii="CMR12" w:hAnsi="CMR12" w:cs="CMR12"/>
        </w:rPr>
        <w:t xml:space="preserve">exist </w:t>
      </w:r>
      <w:r w:rsidR="00C86749">
        <w:rPr>
          <w:rFonts w:ascii="CMR12" w:hAnsi="CMR12" w:cs="CMR12"/>
        </w:rPr>
        <w:t xml:space="preserve">(Figure 4). The total number of large trees in year 69 is however much lower than before the harvest during year 0. Several large trees are harvested in year 70 (Figure 5). This type of stochastic dynamic and spatial forest development is sustainable. Furthermore, </w:t>
      </w:r>
      <w:r w:rsidR="00320381">
        <w:rPr>
          <w:rFonts w:ascii="CMR12" w:hAnsi="CMR12" w:cs="CMR12"/>
        </w:rPr>
        <w:t>there are always t</w:t>
      </w:r>
      <w:r w:rsidR="00C86749">
        <w:rPr>
          <w:rFonts w:ascii="CMR12" w:hAnsi="CMR12" w:cs="CMR12"/>
        </w:rPr>
        <w:t xml:space="preserve">rees </w:t>
      </w:r>
      <w:r w:rsidR="00320381">
        <w:rPr>
          <w:rFonts w:ascii="CMR12" w:hAnsi="CMR12" w:cs="CMR12"/>
        </w:rPr>
        <w:t>in the forest</w:t>
      </w:r>
      <w:r w:rsidR="00C86749">
        <w:rPr>
          <w:rFonts w:ascii="CMR12" w:hAnsi="CMR12" w:cs="CMR12"/>
        </w:rPr>
        <w:t xml:space="preserve">. We have a system of “optimal continuous cover forestry”. </w:t>
      </w:r>
    </w:p>
    <w:p w:rsidR="00072A8C" w:rsidRDefault="00072A8C" w:rsidP="00C53702">
      <w:pPr>
        <w:autoSpaceDE w:val="0"/>
        <w:autoSpaceDN w:val="0"/>
        <w:adjustRightInd w:val="0"/>
        <w:jc w:val="center"/>
        <w:rPr>
          <w:sz w:val="16"/>
          <w:szCs w:val="16"/>
        </w:rPr>
      </w:pPr>
    </w:p>
    <w:p w:rsidR="002B73C0" w:rsidRDefault="00531A18" w:rsidP="00C53702">
      <w:pPr>
        <w:autoSpaceDE w:val="0"/>
        <w:autoSpaceDN w:val="0"/>
        <w:adjustRightInd w:val="0"/>
        <w:jc w:val="center"/>
        <w:rPr>
          <w:sz w:val="16"/>
          <w:szCs w:val="16"/>
        </w:rPr>
      </w:pPr>
      <w:r w:rsidRPr="00531A18">
        <w:rPr>
          <w:noProof/>
          <w:sz w:val="16"/>
          <w:szCs w:val="16"/>
          <w:lang w:val="sv-SE" w:eastAsia="sv-SE" w:bidi="ar-SA"/>
        </w:rPr>
        <w:drawing>
          <wp:inline distT="0" distB="0" distL="0" distR="0">
            <wp:extent cx="2668198" cy="2614282"/>
            <wp:effectExtent l="0" t="0" r="0" b="0"/>
            <wp:docPr id="16" name="Bildobjekt 16" descr="C:\Users\demo\Desktop\Runs 160708\b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mo\Desktop\Runs 160708\b 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1692" cy="2637301"/>
                    </a:xfrm>
                    <a:prstGeom prst="rect">
                      <a:avLst/>
                    </a:prstGeom>
                    <a:noFill/>
                    <a:ln>
                      <a:noFill/>
                    </a:ln>
                  </pic:spPr>
                </pic:pic>
              </a:graphicData>
            </a:graphic>
          </wp:inline>
        </w:drawing>
      </w:r>
    </w:p>
    <w:p w:rsidR="002B73C0" w:rsidRDefault="002B73C0" w:rsidP="00C53702">
      <w:pPr>
        <w:autoSpaceDE w:val="0"/>
        <w:autoSpaceDN w:val="0"/>
        <w:adjustRightInd w:val="0"/>
        <w:jc w:val="center"/>
        <w:rPr>
          <w:sz w:val="16"/>
          <w:szCs w:val="16"/>
        </w:rPr>
      </w:pPr>
    </w:p>
    <w:p w:rsidR="000D104C" w:rsidRDefault="002B73C0" w:rsidP="00C53702">
      <w:pPr>
        <w:autoSpaceDE w:val="0"/>
        <w:autoSpaceDN w:val="0"/>
        <w:adjustRightInd w:val="0"/>
        <w:jc w:val="center"/>
        <w:rPr>
          <w:sz w:val="16"/>
          <w:szCs w:val="16"/>
        </w:rPr>
      </w:pPr>
      <w:r>
        <w:rPr>
          <w:sz w:val="16"/>
          <w:szCs w:val="16"/>
        </w:rPr>
        <w:t>Figure 2: T</w:t>
      </w:r>
      <w:r w:rsidR="00C53702">
        <w:rPr>
          <w:sz w:val="16"/>
          <w:szCs w:val="16"/>
        </w:rPr>
        <w:t>he state after the first application of the optimized control function at t = 0.</w:t>
      </w:r>
      <w:r w:rsidR="001823ED">
        <w:rPr>
          <w:sz w:val="16"/>
          <w:szCs w:val="16"/>
        </w:rPr>
        <w:t xml:space="preserve"> </w:t>
      </w:r>
      <w:r w:rsidR="005A3D75">
        <w:rPr>
          <w:sz w:val="16"/>
          <w:szCs w:val="16"/>
        </w:rPr>
        <w:t xml:space="preserve">Most </w:t>
      </w:r>
      <w:r w:rsidR="001823ED">
        <w:rPr>
          <w:sz w:val="16"/>
          <w:szCs w:val="16"/>
        </w:rPr>
        <w:t xml:space="preserve">of the largest trees have been removed. </w:t>
      </w:r>
    </w:p>
    <w:p w:rsidR="005A3D75" w:rsidRDefault="005A3D75" w:rsidP="00C53702">
      <w:pPr>
        <w:autoSpaceDE w:val="0"/>
        <w:autoSpaceDN w:val="0"/>
        <w:adjustRightInd w:val="0"/>
        <w:jc w:val="center"/>
        <w:rPr>
          <w:sz w:val="16"/>
          <w:szCs w:val="16"/>
        </w:rPr>
      </w:pPr>
    </w:p>
    <w:p w:rsidR="00DD519E" w:rsidRDefault="005A3D75" w:rsidP="005A3D75">
      <w:pPr>
        <w:autoSpaceDE w:val="0"/>
        <w:autoSpaceDN w:val="0"/>
        <w:adjustRightInd w:val="0"/>
        <w:jc w:val="center"/>
        <w:rPr>
          <w:sz w:val="16"/>
          <w:szCs w:val="16"/>
        </w:rPr>
      </w:pPr>
      <w:r w:rsidRPr="005A3D75">
        <w:rPr>
          <w:noProof/>
          <w:sz w:val="16"/>
          <w:szCs w:val="16"/>
          <w:lang w:val="sv-SE" w:eastAsia="sv-SE" w:bidi="ar-SA"/>
        </w:rPr>
        <w:drawing>
          <wp:inline distT="0" distB="0" distL="0" distR="0">
            <wp:extent cx="2669459" cy="2657689"/>
            <wp:effectExtent l="0" t="0" r="0" b="0"/>
            <wp:docPr id="22" name="Bildobjekt 22" descr="C:\Users\demo\Desktop\Runs 160708\c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mo\Desktop\Runs 160708\c 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8642" cy="2666831"/>
                    </a:xfrm>
                    <a:prstGeom prst="rect">
                      <a:avLst/>
                    </a:prstGeom>
                    <a:noFill/>
                    <a:ln>
                      <a:noFill/>
                    </a:ln>
                  </pic:spPr>
                </pic:pic>
              </a:graphicData>
            </a:graphic>
          </wp:inline>
        </w:drawing>
      </w:r>
    </w:p>
    <w:p w:rsidR="00807A54" w:rsidRDefault="005A3D75" w:rsidP="00DD519E">
      <w:pPr>
        <w:autoSpaceDE w:val="0"/>
        <w:autoSpaceDN w:val="0"/>
        <w:adjustRightInd w:val="0"/>
        <w:jc w:val="center"/>
        <w:rPr>
          <w:sz w:val="16"/>
          <w:szCs w:val="16"/>
        </w:rPr>
      </w:pPr>
      <w:r>
        <w:rPr>
          <w:sz w:val="16"/>
          <w:szCs w:val="16"/>
        </w:rPr>
        <w:t>Figure 3: The forest at t = 35.</w:t>
      </w:r>
    </w:p>
    <w:p w:rsidR="00E55DCE" w:rsidRDefault="00E55DCE" w:rsidP="00E55DCE">
      <w:pPr>
        <w:autoSpaceDE w:val="0"/>
        <w:autoSpaceDN w:val="0"/>
        <w:adjustRightInd w:val="0"/>
        <w:rPr>
          <w:sz w:val="16"/>
          <w:szCs w:val="16"/>
        </w:rPr>
      </w:pPr>
    </w:p>
    <w:p w:rsidR="00E55DCE" w:rsidRDefault="00E55DCE" w:rsidP="00E55DCE">
      <w:pPr>
        <w:autoSpaceDE w:val="0"/>
        <w:autoSpaceDN w:val="0"/>
        <w:adjustRightInd w:val="0"/>
        <w:rPr>
          <w:sz w:val="16"/>
          <w:szCs w:val="16"/>
        </w:rPr>
      </w:pPr>
      <w:proofErr w:type="spellStart"/>
      <w:r>
        <w:rPr>
          <w:rFonts w:ascii="CMR12" w:hAnsi="CMR12" w:cs="CMR12"/>
        </w:rPr>
        <w:t>Lohmander</w:t>
      </w:r>
      <w:proofErr w:type="spellEnd"/>
      <w:r>
        <w:rPr>
          <w:rFonts w:ascii="CMR12" w:hAnsi="CMR12" w:cs="CMR12"/>
        </w:rPr>
        <w:t xml:space="preserve"> [1] describes several alternative methods to optimize forest management decisions at higher levels. </w:t>
      </w:r>
      <w:proofErr w:type="spellStart"/>
      <w:r>
        <w:rPr>
          <w:rFonts w:ascii="CMR12" w:hAnsi="CMR12" w:cs="CMR12"/>
        </w:rPr>
        <w:t>Lohmander</w:t>
      </w:r>
      <w:proofErr w:type="spellEnd"/>
      <w:r>
        <w:rPr>
          <w:rFonts w:ascii="CMR12" w:hAnsi="CMR12" w:cs="CMR12"/>
        </w:rPr>
        <w:t xml:space="preserve"> and </w:t>
      </w:r>
      <w:proofErr w:type="spellStart"/>
      <w:r>
        <w:rPr>
          <w:rFonts w:ascii="CMR12" w:hAnsi="CMR12" w:cs="CMR12"/>
        </w:rPr>
        <w:t>Mohammadi</w:t>
      </w:r>
      <w:proofErr w:type="spellEnd"/>
      <w:r>
        <w:rPr>
          <w:rFonts w:ascii="CMR12" w:hAnsi="CMR12" w:cs="CMR12"/>
        </w:rPr>
        <w:t xml:space="preserve"> [2] determine optimal harvest levels in </w:t>
      </w:r>
      <w:r w:rsidR="00EE289F">
        <w:rPr>
          <w:rFonts w:ascii="CMR12" w:hAnsi="CMR12" w:cs="CMR12"/>
        </w:rPr>
        <w:t>b</w:t>
      </w:r>
      <w:r>
        <w:rPr>
          <w:rFonts w:ascii="CMR12" w:hAnsi="CMR12" w:cs="CMR12"/>
        </w:rPr>
        <w:t>eech forests in Iran, using stochastic dynamic programming. Then, however, the tree selection decisions were never analyzed.</w:t>
      </w:r>
    </w:p>
    <w:p w:rsidR="00DD519E" w:rsidRDefault="00DD519E" w:rsidP="00DD519E">
      <w:pPr>
        <w:autoSpaceDE w:val="0"/>
        <w:autoSpaceDN w:val="0"/>
        <w:adjustRightInd w:val="0"/>
        <w:jc w:val="center"/>
        <w:rPr>
          <w:sz w:val="16"/>
          <w:szCs w:val="16"/>
        </w:rPr>
      </w:pPr>
    </w:p>
    <w:p w:rsidR="00DD519E" w:rsidRDefault="00DD519E" w:rsidP="00DD519E">
      <w:pPr>
        <w:autoSpaceDE w:val="0"/>
        <w:autoSpaceDN w:val="0"/>
        <w:adjustRightInd w:val="0"/>
        <w:jc w:val="center"/>
        <w:rPr>
          <w:sz w:val="16"/>
          <w:szCs w:val="16"/>
        </w:rPr>
      </w:pPr>
    </w:p>
    <w:p w:rsidR="00DD519E" w:rsidRDefault="00DD519E" w:rsidP="00DD519E">
      <w:pPr>
        <w:autoSpaceDE w:val="0"/>
        <w:autoSpaceDN w:val="0"/>
        <w:adjustRightInd w:val="0"/>
        <w:jc w:val="center"/>
        <w:rPr>
          <w:sz w:val="16"/>
          <w:szCs w:val="16"/>
        </w:rPr>
      </w:pPr>
    </w:p>
    <w:p w:rsidR="00DD519E" w:rsidRDefault="00DD519E" w:rsidP="00DD519E">
      <w:pPr>
        <w:autoSpaceDE w:val="0"/>
        <w:autoSpaceDN w:val="0"/>
        <w:adjustRightInd w:val="0"/>
        <w:jc w:val="center"/>
        <w:rPr>
          <w:sz w:val="16"/>
          <w:szCs w:val="16"/>
        </w:rPr>
      </w:pPr>
      <w:r w:rsidRPr="00DD519E">
        <w:rPr>
          <w:noProof/>
          <w:sz w:val="16"/>
          <w:szCs w:val="16"/>
          <w:lang w:val="sv-SE" w:eastAsia="sv-SE" w:bidi="ar-SA"/>
        </w:rPr>
        <w:drawing>
          <wp:inline distT="0" distB="0" distL="0" distR="0">
            <wp:extent cx="2800327" cy="2780071"/>
            <wp:effectExtent l="0" t="0" r="635" b="1270"/>
            <wp:docPr id="24" name="Bildobjekt 24" descr="C:\Users\demo\Desktop\Runs 160708\d 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mo\Desktop\Runs 160708\d 6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3400" cy="2793049"/>
                    </a:xfrm>
                    <a:prstGeom prst="rect">
                      <a:avLst/>
                    </a:prstGeom>
                    <a:noFill/>
                    <a:ln>
                      <a:noFill/>
                    </a:ln>
                  </pic:spPr>
                </pic:pic>
              </a:graphicData>
            </a:graphic>
          </wp:inline>
        </w:drawing>
      </w:r>
    </w:p>
    <w:p w:rsidR="00DD519E" w:rsidRDefault="00DD519E" w:rsidP="00DD519E">
      <w:pPr>
        <w:autoSpaceDE w:val="0"/>
        <w:autoSpaceDN w:val="0"/>
        <w:adjustRightInd w:val="0"/>
        <w:jc w:val="center"/>
        <w:rPr>
          <w:sz w:val="16"/>
          <w:szCs w:val="16"/>
        </w:rPr>
      </w:pPr>
      <w:r>
        <w:rPr>
          <w:sz w:val="16"/>
          <w:szCs w:val="16"/>
        </w:rPr>
        <w:t>Figure 4: The forest at t = 69.</w:t>
      </w:r>
    </w:p>
    <w:p w:rsidR="00DD519E" w:rsidRDefault="00DD519E" w:rsidP="00DD519E">
      <w:pPr>
        <w:autoSpaceDE w:val="0"/>
        <w:autoSpaceDN w:val="0"/>
        <w:adjustRightInd w:val="0"/>
        <w:jc w:val="center"/>
        <w:rPr>
          <w:sz w:val="16"/>
          <w:szCs w:val="16"/>
        </w:rPr>
      </w:pPr>
    </w:p>
    <w:p w:rsidR="00DD519E" w:rsidRDefault="00DD519E" w:rsidP="00DD519E">
      <w:pPr>
        <w:autoSpaceDE w:val="0"/>
        <w:autoSpaceDN w:val="0"/>
        <w:adjustRightInd w:val="0"/>
        <w:jc w:val="center"/>
        <w:rPr>
          <w:sz w:val="16"/>
          <w:szCs w:val="16"/>
        </w:rPr>
      </w:pPr>
      <w:r w:rsidRPr="00DD519E">
        <w:rPr>
          <w:noProof/>
          <w:sz w:val="16"/>
          <w:szCs w:val="16"/>
          <w:lang w:val="sv-SE" w:eastAsia="sv-SE" w:bidi="ar-SA"/>
        </w:rPr>
        <w:drawing>
          <wp:inline distT="0" distB="0" distL="0" distR="0">
            <wp:extent cx="2721077" cy="2681512"/>
            <wp:effectExtent l="0" t="0" r="3175" b="5080"/>
            <wp:docPr id="25" name="Bildobjekt 25" descr="C:\Users\demo\Desktop\Runs 160708\e 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mo\Desktop\Runs 160708\e 7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8666" cy="2698846"/>
                    </a:xfrm>
                    <a:prstGeom prst="rect">
                      <a:avLst/>
                    </a:prstGeom>
                    <a:noFill/>
                    <a:ln>
                      <a:noFill/>
                    </a:ln>
                  </pic:spPr>
                </pic:pic>
              </a:graphicData>
            </a:graphic>
          </wp:inline>
        </w:drawing>
      </w:r>
    </w:p>
    <w:p w:rsidR="00DD519E" w:rsidRDefault="00DD519E" w:rsidP="00DD519E">
      <w:pPr>
        <w:autoSpaceDE w:val="0"/>
        <w:autoSpaceDN w:val="0"/>
        <w:adjustRightInd w:val="0"/>
        <w:jc w:val="center"/>
        <w:rPr>
          <w:sz w:val="16"/>
          <w:szCs w:val="16"/>
        </w:rPr>
      </w:pPr>
      <w:r>
        <w:rPr>
          <w:sz w:val="16"/>
          <w:szCs w:val="16"/>
        </w:rPr>
        <w:t>Figure 5: The forest at t = 70.</w:t>
      </w:r>
    </w:p>
    <w:p w:rsidR="00DD519E" w:rsidRDefault="00DD519E" w:rsidP="00DD519E">
      <w:pPr>
        <w:autoSpaceDE w:val="0"/>
        <w:autoSpaceDN w:val="0"/>
        <w:adjustRightInd w:val="0"/>
        <w:jc w:val="center"/>
        <w:rPr>
          <w:sz w:val="16"/>
          <w:szCs w:val="16"/>
        </w:rPr>
      </w:pPr>
    </w:p>
    <w:p w:rsidR="00DD519E" w:rsidRDefault="00DD519E" w:rsidP="00DD519E">
      <w:pPr>
        <w:autoSpaceDE w:val="0"/>
        <w:autoSpaceDN w:val="0"/>
        <w:adjustRightInd w:val="0"/>
        <w:jc w:val="center"/>
        <w:rPr>
          <w:sz w:val="16"/>
          <w:szCs w:val="16"/>
        </w:rPr>
      </w:pPr>
    </w:p>
    <w:p w:rsidR="005A3D75" w:rsidRDefault="005A3D75" w:rsidP="00807A54">
      <w:pPr>
        <w:autoSpaceDE w:val="0"/>
        <w:autoSpaceDN w:val="0"/>
        <w:adjustRightInd w:val="0"/>
        <w:rPr>
          <w:rFonts w:ascii="CMR12" w:hAnsi="CMR12" w:cs="CMR12"/>
        </w:rPr>
      </w:pPr>
    </w:p>
    <w:p w:rsidR="00807A54" w:rsidRDefault="00807A54" w:rsidP="00807A54">
      <w:pPr>
        <w:autoSpaceDE w:val="0"/>
        <w:autoSpaceDN w:val="0"/>
        <w:adjustRightInd w:val="0"/>
        <w:rPr>
          <w:rFonts w:ascii="CMBX12" w:hAnsi="CMBX12" w:cs="CMBX12"/>
          <w:sz w:val="34"/>
          <w:szCs w:val="34"/>
        </w:rPr>
      </w:pPr>
      <w:r>
        <w:rPr>
          <w:rFonts w:ascii="CMBX12" w:hAnsi="CMBX12" w:cs="CMBX12"/>
          <w:sz w:val="34"/>
          <w:szCs w:val="34"/>
        </w:rPr>
        <w:t xml:space="preserve">       2 </w:t>
      </w:r>
      <w:r w:rsidR="0080600C">
        <w:rPr>
          <w:rFonts w:ascii="CMBX12" w:hAnsi="CMBX12" w:cs="CMBX12"/>
          <w:sz w:val="34"/>
          <w:szCs w:val="34"/>
        </w:rPr>
        <w:t>Analysis</w:t>
      </w:r>
    </w:p>
    <w:p w:rsidR="00807A54" w:rsidRDefault="00807A54" w:rsidP="00807A54">
      <w:pPr>
        <w:autoSpaceDE w:val="0"/>
        <w:autoSpaceDN w:val="0"/>
        <w:adjustRightInd w:val="0"/>
        <w:rPr>
          <w:rFonts w:ascii="CMBX12" w:hAnsi="CMBX12" w:cs="CMBX12"/>
          <w:sz w:val="34"/>
          <w:szCs w:val="34"/>
        </w:rPr>
      </w:pPr>
    </w:p>
    <w:p w:rsidR="007E62B4" w:rsidRDefault="00807A54" w:rsidP="00807A54">
      <w:pPr>
        <w:autoSpaceDE w:val="0"/>
        <w:autoSpaceDN w:val="0"/>
        <w:adjustRightInd w:val="0"/>
        <w:rPr>
          <w:rFonts w:ascii="Calibri" w:eastAsia="Calibri" w:hAnsi="Calibri"/>
          <w:sz w:val="22"/>
          <w:szCs w:val="22"/>
          <w:lang w:val="sv-SE" w:bidi="ar-SA"/>
        </w:rPr>
      </w:pPr>
      <w:r>
        <w:rPr>
          <w:rFonts w:ascii="CMBX12" w:hAnsi="CMBX12" w:cs="CMBX12"/>
        </w:rPr>
        <w:t xml:space="preserve">              </w:t>
      </w:r>
      <w:r w:rsidR="007E62B4">
        <w:rPr>
          <w:rFonts w:ascii="CMBX12" w:hAnsi="CMBX12" w:cs="CMBX12"/>
        </w:rPr>
        <w:t xml:space="preserve">The optimal decisions for each tree, </w:t>
      </w:r>
      <w:proofErr w:type="spellStart"/>
      <w:r w:rsidR="007E62B4">
        <w:rPr>
          <w:rFonts w:ascii="CMBX12" w:hAnsi="CMBX12" w:cs="CMBX12"/>
        </w:rPr>
        <w:t>i</w:t>
      </w:r>
      <w:proofErr w:type="spellEnd"/>
      <w:r w:rsidR="007E62B4">
        <w:rPr>
          <w:rFonts w:ascii="CMBX12" w:hAnsi="CMBX12" w:cs="CMBX12"/>
        </w:rPr>
        <w:t xml:space="preserve">, at time t, is determined by the </w:t>
      </w:r>
      <w:r w:rsidR="0080600C">
        <w:rPr>
          <w:rFonts w:ascii="CMBX12" w:hAnsi="CMBX12" w:cs="CMBX12"/>
        </w:rPr>
        <w:t xml:space="preserve">diameter </w:t>
      </w:r>
      <w:r w:rsidR="007E62B4">
        <w:rPr>
          <w:rFonts w:ascii="CMBX12" w:hAnsi="CMBX12" w:cs="CMBX12"/>
        </w:rPr>
        <w:t xml:space="preserve">limit </w:t>
      </w:r>
      <w:r w:rsidR="0080600C">
        <w:rPr>
          <w:rFonts w:ascii="CMBX12" w:hAnsi="CMBX12" w:cs="CMBX12"/>
        </w:rPr>
        <w:t>function</w:t>
      </w:r>
      <w:r w:rsidR="007E62B4" w:rsidRPr="007E62B4">
        <w:rPr>
          <w:rFonts w:ascii="Calibri" w:eastAsia="Calibri" w:hAnsi="Calibri"/>
          <w:position w:val="-12"/>
          <w:sz w:val="22"/>
          <w:szCs w:val="22"/>
          <w:lang w:val="sv-SE" w:bidi="ar-SA"/>
        </w:rPr>
        <w:object w:dxaOrig="7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8pt" o:ole="">
            <v:imagedata r:id="rId13" o:title=""/>
          </v:shape>
          <o:OLEObject Type="Embed" ProgID="Equation.DSMT4" ShapeID="_x0000_i1025" DrawAspect="Content" ObjectID="_1529512421" r:id="rId14"/>
        </w:object>
      </w:r>
      <w:r w:rsidR="007E62B4">
        <w:rPr>
          <w:rFonts w:ascii="Calibri" w:eastAsia="Calibri" w:hAnsi="Calibri"/>
          <w:sz w:val="22"/>
          <w:szCs w:val="22"/>
          <w:lang w:val="sv-SE" w:bidi="ar-SA"/>
        </w:rPr>
        <w:t xml:space="preserve">. </w:t>
      </w:r>
      <w:r w:rsidR="007E62B4">
        <w:rPr>
          <w:rFonts w:ascii="CMBX12" w:hAnsi="CMBX12" w:cs="CMBX12"/>
        </w:rPr>
        <w:t>If the di</w:t>
      </w:r>
      <w:r w:rsidR="0080600C">
        <w:rPr>
          <w:rFonts w:ascii="CMBX12" w:hAnsi="CMBX12" w:cs="CMBX12"/>
        </w:rPr>
        <w:t xml:space="preserve">ameter is larger than the </w:t>
      </w:r>
      <w:r w:rsidR="007E62B4">
        <w:rPr>
          <w:rFonts w:ascii="CMBX12" w:hAnsi="CMBX12" w:cs="CMBX12"/>
        </w:rPr>
        <w:t>diameter</w:t>
      </w:r>
      <w:r w:rsidR="0080600C">
        <w:rPr>
          <w:rFonts w:ascii="CMBX12" w:hAnsi="CMBX12" w:cs="CMBX12"/>
        </w:rPr>
        <w:t xml:space="preserve"> limit</w:t>
      </w:r>
      <w:r w:rsidR="007E62B4">
        <w:rPr>
          <w:rFonts w:ascii="CMBX12" w:hAnsi="CMBX12" w:cs="CMBX12"/>
        </w:rPr>
        <w:t>, then the tree should be harvested. Otherwise, it should be left for continued production.</w:t>
      </w:r>
    </w:p>
    <w:p w:rsidR="00657D84" w:rsidRDefault="00657D84" w:rsidP="00807A54">
      <w:pPr>
        <w:autoSpaceDE w:val="0"/>
        <w:autoSpaceDN w:val="0"/>
        <w:adjustRightInd w:val="0"/>
        <w:rPr>
          <w:rFonts w:ascii="Calibri" w:eastAsia="Calibri" w:hAnsi="Calibri"/>
          <w:sz w:val="22"/>
          <w:szCs w:val="22"/>
          <w:lang w:val="sv-SE" w:bidi="ar-SA"/>
        </w:rPr>
      </w:pPr>
    </w:p>
    <w:p w:rsidR="00807A54" w:rsidRDefault="007E62B4" w:rsidP="00807A54">
      <w:pPr>
        <w:autoSpaceDE w:val="0"/>
        <w:autoSpaceDN w:val="0"/>
        <w:adjustRightInd w:val="0"/>
        <w:rPr>
          <w:rFonts w:ascii="Calibri" w:eastAsia="Calibri" w:hAnsi="Calibri"/>
          <w:sz w:val="22"/>
          <w:szCs w:val="22"/>
          <w:lang w:val="sv-SE" w:bidi="ar-SA"/>
        </w:rPr>
      </w:pPr>
      <w:r w:rsidRPr="007E62B4">
        <w:rPr>
          <w:rFonts w:ascii="Calibri" w:eastAsia="Calibri" w:hAnsi="Calibri"/>
          <w:position w:val="-14"/>
          <w:sz w:val="22"/>
          <w:szCs w:val="22"/>
          <w:lang w:val="sv-SE" w:bidi="ar-SA"/>
        </w:rPr>
        <w:object w:dxaOrig="3840" w:dyaOrig="380">
          <v:shape id="_x0000_i1026" type="#_x0000_t75" style="width:192pt;height:19.2pt" o:ole="">
            <v:imagedata r:id="rId15" o:title=""/>
          </v:shape>
          <o:OLEObject Type="Embed" ProgID="Equation.DSMT4" ShapeID="_x0000_i1026" DrawAspect="Content" ObjectID="_1529512422" r:id="rId16"/>
        </w:object>
      </w:r>
    </w:p>
    <w:p w:rsidR="00916003" w:rsidRDefault="00916003" w:rsidP="00807A54">
      <w:pPr>
        <w:autoSpaceDE w:val="0"/>
        <w:autoSpaceDN w:val="0"/>
        <w:adjustRightInd w:val="0"/>
        <w:rPr>
          <w:rFonts w:ascii="CMTI12" w:hAnsi="CMTI12" w:cs="CMTI12"/>
          <w:i/>
          <w:iCs/>
        </w:rPr>
      </w:pPr>
    </w:p>
    <w:p w:rsidR="00E92D75" w:rsidRDefault="00916003" w:rsidP="00807A54">
      <w:pPr>
        <w:autoSpaceDE w:val="0"/>
        <w:autoSpaceDN w:val="0"/>
        <w:adjustRightInd w:val="0"/>
        <w:rPr>
          <w:rFonts w:ascii="CMBX12" w:hAnsi="CMBX12" w:cs="CMBX12"/>
        </w:rPr>
      </w:pPr>
      <w:r>
        <w:rPr>
          <w:rFonts w:ascii="CMBX12" w:hAnsi="CMBX12" w:cs="CMBX12"/>
        </w:rPr>
        <w:t xml:space="preserve">The parameters </w:t>
      </w:r>
      <w:r w:rsidRPr="00916003">
        <w:rPr>
          <w:rFonts w:ascii="Calibri" w:eastAsia="Calibri" w:hAnsi="Calibri"/>
          <w:position w:val="-16"/>
          <w:sz w:val="22"/>
          <w:szCs w:val="22"/>
          <w:lang w:val="sv-SE" w:bidi="ar-SA"/>
        </w:rPr>
        <w:object w:dxaOrig="1440" w:dyaOrig="440">
          <v:shape id="_x0000_i1027" type="#_x0000_t75" style="width:1in;height:22.2pt" o:ole="">
            <v:imagedata r:id="rId17" o:title=""/>
          </v:shape>
          <o:OLEObject Type="Embed" ProgID="Equation.DSMT4" ShapeID="_x0000_i1027" DrawAspect="Content" ObjectID="_1529512423" r:id="rId18"/>
        </w:object>
      </w:r>
      <w:r>
        <w:rPr>
          <w:rFonts w:ascii="Calibri" w:eastAsia="Calibri" w:hAnsi="Calibri"/>
          <w:sz w:val="22"/>
          <w:szCs w:val="22"/>
          <w:lang w:val="sv-SE" w:bidi="ar-SA"/>
        </w:rPr>
        <w:t xml:space="preserve"> </w:t>
      </w:r>
      <w:r>
        <w:rPr>
          <w:rFonts w:ascii="CMBX12" w:hAnsi="CMBX12" w:cs="CMBX12"/>
        </w:rPr>
        <w:t>are optimized in this study.</w:t>
      </w:r>
      <w:r w:rsidR="006F5FE4">
        <w:rPr>
          <w:rFonts w:ascii="CMBX12" w:hAnsi="CMBX12" w:cs="CMBX12"/>
        </w:rPr>
        <w:t xml:space="preserve"> In the graphs and software</w:t>
      </w:r>
      <w:r w:rsidR="00657D84">
        <w:rPr>
          <w:rFonts w:ascii="CMBX12" w:hAnsi="CMBX12" w:cs="CMBX12"/>
        </w:rPr>
        <w:t>,</w:t>
      </w:r>
      <w:r w:rsidR="006F5FE4">
        <w:rPr>
          <w:rFonts w:ascii="CMBX12" w:hAnsi="CMBX12" w:cs="CMBX12"/>
        </w:rPr>
        <w:t xml:space="preserve"> they are denoted (dlim_0, </w:t>
      </w:r>
      <w:proofErr w:type="spellStart"/>
      <w:r w:rsidR="006F5FE4">
        <w:rPr>
          <w:rFonts w:ascii="CMBX12" w:hAnsi="CMBX12" w:cs="CMBX12"/>
        </w:rPr>
        <w:t>dlim_c</w:t>
      </w:r>
      <w:proofErr w:type="spellEnd"/>
      <w:r w:rsidR="006F5FE4">
        <w:rPr>
          <w:rFonts w:ascii="CMBX12" w:hAnsi="CMBX12" w:cs="CMBX12"/>
        </w:rPr>
        <w:t xml:space="preserve">, </w:t>
      </w:r>
      <w:proofErr w:type="spellStart"/>
      <w:r w:rsidR="006F5FE4">
        <w:rPr>
          <w:rFonts w:ascii="CMBX12" w:hAnsi="CMBX12" w:cs="CMBX12"/>
        </w:rPr>
        <w:t>dlim_q</w:t>
      </w:r>
      <w:proofErr w:type="spellEnd"/>
      <w:r w:rsidR="006F5FE4">
        <w:rPr>
          <w:rFonts w:ascii="CMBX12" w:hAnsi="CMBX12" w:cs="CMBX12"/>
        </w:rPr>
        <w:t xml:space="preserve"> and </w:t>
      </w:r>
      <w:proofErr w:type="spellStart"/>
      <w:r w:rsidR="006F5FE4">
        <w:rPr>
          <w:rFonts w:ascii="CMBX12" w:hAnsi="CMBX12" w:cs="CMBX12"/>
        </w:rPr>
        <w:t>dlim_p</w:t>
      </w:r>
      <w:proofErr w:type="spellEnd"/>
      <w:r w:rsidR="006F5FE4">
        <w:rPr>
          <w:rFonts w:ascii="CMBX12" w:hAnsi="CMBX12" w:cs="CMBX12"/>
        </w:rPr>
        <w:t>).</w:t>
      </w:r>
    </w:p>
    <w:p w:rsidR="00916003" w:rsidRDefault="00916003" w:rsidP="00807A54">
      <w:pPr>
        <w:autoSpaceDE w:val="0"/>
        <w:autoSpaceDN w:val="0"/>
        <w:adjustRightInd w:val="0"/>
        <w:rPr>
          <w:rFonts w:ascii="CMBX12" w:hAnsi="CMBX12" w:cs="CMBX12"/>
        </w:rPr>
      </w:pPr>
      <w:r w:rsidRPr="007E62B4">
        <w:rPr>
          <w:rFonts w:ascii="Calibri" w:eastAsia="Calibri" w:hAnsi="Calibri"/>
          <w:position w:val="-14"/>
          <w:sz w:val="22"/>
          <w:szCs w:val="22"/>
          <w:lang w:val="sv-SE" w:bidi="ar-SA"/>
        </w:rPr>
        <w:object w:dxaOrig="1780" w:dyaOrig="400">
          <v:shape id="_x0000_i1028" type="#_x0000_t75" style="width:88.8pt;height:19.8pt" o:ole="">
            <v:imagedata r:id="rId19" o:title=""/>
          </v:shape>
          <o:OLEObject Type="Embed" ProgID="Equation.DSMT4" ShapeID="_x0000_i1028" DrawAspect="Content" ObjectID="_1529512424" r:id="rId20"/>
        </w:object>
      </w:r>
      <w:r>
        <w:rPr>
          <w:rFonts w:ascii="Calibri" w:eastAsia="Calibri" w:hAnsi="Calibri"/>
          <w:sz w:val="22"/>
          <w:szCs w:val="22"/>
          <w:lang w:val="sv-SE" w:bidi="ar-SA"/>
        </w:rPr>
        <w:t xml:space="preserve"> </w:t>
      </w:r>
      <w:proofErr w:type="gramStart"/>
      <w:r>
        <w:rPr>
          <w:rFonts w:ascii="CMBX12" w:hAnsi="CMBX12" w:cs="CMBX12"/>
        </w:rPr>
        <w:t>denote</w:t>
      </w:r>
      <w:proofErr w:type="gramEnd"/>
      <w:r>
        <w:rPr>
          <w:rFonts w:ascii="CMBX12" w:hAnsi="CMBX12" w:cs="CMBX12"/>
        </w:rPr>
        <w:t xml:space="preserve"> competition index for tree </w:t>
      </w:r>
      <w:proofErr w:type="spellStart"/>
      <w:r>
        <w:rPr>
          <w:rFonts w:ascii="CMBX12" w:hAnsi="CMBX12" w:cs="CMBX12"/>
        </w:rPr>
        <w:t>i</w:t>
      </w:r>
      <w:proofErr w:type="spellEnd"/>
      <w:r>
        <w:rPr>
          <w:rFonts w:ascii="CMBX12" w:hAnsi="CMBX12" w:cs="CMBX12"/>
        </w:rPr>
        <w:t xml:space="preserve">, quality of tree </w:t>
      </w:r>
      <w:proofErr w:type="spellStart"/>
      <w:r>
        <w:rPr>
          <w:rFonts w:ascii="CMBX12" w:hAnsi="CMBX12" w:cs="CMBX12"/>
        </w:rPr>
        <w:t>i</w:t>
      </w:r>
      <w:proofErr w:type="spellEnd"/>
      <w:r>
        <w:rPr>
          <w:rFonts w:ascii="CMBX12" w:hAnsi="CMBX12" w:cs="CMBX12"/>
        </w:rPr>
        <w:t xml:space="preserve"> and the stochastic deviation of the market price from the </w:t>
      </w:r>
      <w:r w:rsidR="00657D84">
        <w:rPr>
          <w:rFonts w:ascii="CMBX12" w:hAnsi="CMBX12" w:cs="CMBX12"/>
        </w:rPr>
        <w:t xml:space="preserve">expected </w:t>
      </w:r>
      <w:r w:rsidR="000C7754">
        <w:rPr>
          <w:rFonts w:ascii="CMBX12" w:hAnsi="CMBX12" w:cs="CMBX12"/>
        </w:rPr>
        <w:t>price</w:t>
      </w:r>
      <w:r>
        <w:rPr>
          <w:rFonts w:ascii="CMBX12" w:hAnsi="CMBX12" w:cs="CMBX12"/>
        </w:rPr>
        <w:t xml:space="preserve">, at time t. </w:t>
      </w:r>
      <w:r w:rsidR="009D3B52">
        <w:rPr>
          <w:rFonts w:ascii="CMBX12" w:hAnsi="CMBX12" w:cs="CMBX12"/>
        </w:rPr>
        <w:t xml:space="preserve">The stochastic price deviations are </w:t>
      </w:r>
      <w:proofErr w:type="spellStart"/>
      <w:r w:rsidR="009D3B52">
        <w:rPr>
          <w:rFonts w:ascii="CMBX12" w:hAnsi="CMBX12" w:cs="CMBX12"/>
        </w:rPr>
        <w:t>i.i.d</w:t>
      </w:r>
      <w:proofErr w:type="spellEnd"/>
      <w:r w:rsidR="009D3B52">
        <w:rPr>
          <w:rFonts w:ascii="CMBX12" w:hAnsi="CMBX12" w:cs="CMBX12"/>
        </w:rPr>
        <w:t xml:space="preserve">. and have uniform pdf on the interval -10 to +10 EURO/cubic </w:t>
      </w:r>
      <w:proofErr w:type="spellStart"/>
      <w:r w:rsidR="009D3B52">
        <w:rPr>
          <w:rFonts w:ascii="CMBX12" w:hAnsi="CMBX12" w:cs="CMBX12"/>
        </w:rPr>
        <w:t>metre</w:t>
      </w:r>
      <w:proofErr w:type="spellEnd"/>
      <w:r w:rsidR="009D3B52">
        <w:rPr>
          <w:rFonts w:ascii="CMBX12" w:hAnsi="CMBX12" w:cs="CMBX12"/>
        </w:rPr>
        <w:t>.</w:t>
      </w:r>
      <w:bookmarkStart w:id="0" w:name="_GoBack"/>
      <w:bookmarkEnd w:id="0"/>
    </w:p>
    <w:p w:rsidR="00916003" w:rsidRDefault="00916003" w:rsidP="00807A54">
      <w:pPr>
        <w:autoSpaceDE w:val="0"/>
        <w:autoSpaceDN w:val="0"/>
        <w:adjustRightInd w:val="0"/>
        <w:rPr>
          <w:rFonts w:ascii="CMTI12" w:hAnsi="CMTI12" w:cs="CMTI12"/>
          <w:i/>
          <w:iCs/>
        </w:rPr>
      </w:pPr>
      <w:r>
        <w:rPr>
          <w:rFonts w:ascii="CMBX12" w:hAnsi="CMBX12" w:cs="CMBX12"/>
        </w:rPr>
        <w:t xml:space="preserve">The objective function is the total expected present value of all revenues minus all costs from year 0 </w:t>
      </w:r>
      <w:r w:rsidR="00657D84">
        <w:rPr>
          <w:rFonts w:ascii="CMBX12" w:hAnsi="CMBX12" w:cs="CMBX12"/>
        </w:rPr>
        <w:t>until</w:t>
      </w:r>
      <w:r>
        <w:rPr>
          <w:rFonts w:ascii="CMBX12" w:hAnsi="CMBX12" w:cs="CMBX12"/>
        </w:rPr>
        <w:t xml:space="preserve"> year 200. The real rate of interest is set to 3%. The computer model includes functions </w:t>
      </w:r>
      <w:r w:rsidR="00657D84">
        <w:rPr>
          <w:rFonts w:ascii="CMBX12" w:hAnsi="CMBX12" w:cs="CMBX12"/>
        </w:rPr>
        <w:t>for</w:t>
      </w:r>
      <w:r>
        <w:rPr>
          <w:rFonts w:ascii="CMBX12" w:hAnsi="CMBX12" w:cs="CMBX12"/>
        </w:rPr>
        <w:t xml:space="preserve"> </w:t>
      </w:r>
      <w:r w:rsidR="00657D84">
        <w:rPr>
          <w:rFonts w:ascii="CMBX12" w:hAnsi="CMBX12" w:cs="CMBX12"/>
        </w:rPr>
        <w:t xml:space="preserve">tree </w:t>
      </w:r>
      <w:r>
        <w:rPr>
          <w:rFonts w:ascii="CMBX12" w:hAnsi="CMBX12" w:cs="CMBX12"/>
        </w:rPr>
        <w:t>height as a function of diameter, functions used in tree volume calculations, set up costs, tree size dependent revenues and</w:t>
      </w:r>
      <w:r w:rsidR="00657D84">
        <w:rPr>
          <w:rFonts w:ascii="CMBX12" w:hAnsi="CMBX12" w:cs="CMBX12"/>
        </w:rPr>
        <w:t xml:space="preserve"> variable harvesting costs etc.</w:t>
      </w:r>
      <w:r>
        <w:rPr>
          <w:rFonts w:ascii="CMBX12" w:hAnsi="CMBX12" w:cs="CMBX12"/>
        </w:rPr>
        <w:t xml:space="preserve">   </w:t>
      </w:r>
    </w:p>
    <w:p w:rsidR="00AF70C5" w:rsidRDefault="00AF70C5" w:rsidP="00E92D75">
      <w:pPr>
        <w:rPr>
          <w:rFonts w:ascii="CMTI12" w:hAnsi="CMTI12" w:cs="CMTI12"/>
          <w:i/>
          <w:iCs/>
        </w:rPr>
      </w:pPr>
    </w:p>
    <w:p w:rsidR="00AF70C5" w:rsidRDefault="006C703B" w:rsidP="00AF70C5">
      <w:pPr>
        <w:rPr>
          <w:rFonts w:ascii="CMTI12" w:hAnsi="CMTI12" w:cs="CMTI12"/>
          <w:iCs/>
        </w:rPr>
      </w:pPr>
      <w:r>
        <w:rPr>
          <w:rFonts w:ascii="CMTI12" w:hAnsi="CMTI12" w:cs="CMTI12"/>
          <w:iCs/>
        </w:rPr>
        <w:t xml:space="preserve">The trees grow according to a modified version of </w:t>
      </w:r>
      <w:r w:rsidR="00657D84">
        <w:rPr>
          <w:rFonts w:ascii="CMTI12" w:hAnsi="CMTI12" w:cs="CMTI12"/>
          <w:iCs/>
        </w:rPr>
        <w:t xml:space="preserve">the </w:t>
      </w:r>
      <w:r>
        <w:rPr>
          <w:rFonts w:ascii="CMTI12" w:hAnsi="CMTI12" w:cs="CMTI12"/>
          <w:iCs/>
        </w:rPr>
        <w:t xml:space="preserve">function reported by </w:t>
      </w:r>
      <w:proofErr w:type="spellStart"/>
      <w:r>
        <w:rPr>
          <w:rFonts w:ascii="CMTI12" w:hAnsi="CMTI12" w:cs="CMTI12"/>
          <w:iCs/>
        </w:rPr>
        <w:t>S</w:t>
      </w:r>
      <w:r w:rsidR="00657D84">
        <w:rPr>
          <w:rFonts w:ascii="CMTI12" w:hAnsi="CMTI12" w:cs="CMTI12"/>
          <w:iCs/>
        </w:rPr>
        <w:t>c</w:t>
      </w:r>
      <w:r>
        <w:rPr>
          <w:rFonts w:ascii="CMTI12" w:hAnsi="CMTI12" w:cs="CMTI12"/>
          <w:iCs/>
        </w:rPr>
        <w:t>hütz</w:t>
      </w:r>
      <w:proofErr w:type="spellEnd"/>
      <w:r>
        <w:rPr>
          <w:rFonts w:ascii="CMTI12" w:hAnsi="CMTI12" w:cs="CMTI12"/>
          <w:iCs/>
        </w:rPr>
        <w:t xml:space="preserve"> [</w:t>
      </w:r>
      <w:r w:rsidR="00657D84">
        <w:rPr>
          <w:rFonts w:ascii="CMTI12" w:hAnsi="CMTI12" w:cs="CMTI12"/>
          <w:iCs/>
        </w:rPr>
        <w:t>3</w:t>
      </w:r>
      <w:r>
        <w:rPr>
          <w:rFonts w:ascii="CMTI12" w:hAnsi="CMTI12" w:cs="CMTI12"/>
          <w:iCs/>
        </w:rPr>
        <w:t xml:space="preserve">]. The modification is that </w:t>
      </w:r>
      <w:r w:rsidR="00657D84">
        <w:rPr>
          <w:rFonts w:ascii="CMTI12" w:hAnsi="CMTI12" w:cs="CMTI12"/>
          <w:iCs/>
        </w:rPr>
        <w:t>in [3]</w:t>
      </w:r>
      <w:r>
        <w:rPr>
          <w:rFonts w:ascii="CMTI12" w:hAnsi="CMTI12" w:cs="CMTI12"/>
          <w:iCs/>
        </w:rPr>
        <w:t>, competition is assumed to come from all parts of the forest area, also far away from the individual tree. In the function applied in th</w:t>
      </w:r>
      <w:r w:rsidR="006E77C7">
        <w:rPr>
          <w:rFonts w:ascii="CMTI12" w:hAnsi="CMTI12" w:cs="CMTI12"/>
          <w:iCs/>
        </w:rPr>
        <w:t>is new</w:t>
      </w:r>
      <w:r>
        <w:rPr>
          <w:rFonts w:ascii="CMTI12" w:hAnsi="CMTI12" w:cs="CMTI12"/>
          <w:iCs/>
        </w:rPr>
        <w:t xml:space="preserve"> </w:t>
      </w:r>
      <w:r w:rsidR="006E77C7">
        <w:rPr>
          <w:rFonts w:ascii="CMTI12" w:hAnsi="CMTI12" w:cs="CMTI12"/>
          <w:iCs/>
        </w:rPr>
        <w:t>analysis</w:t>
      </w:r>
      <w:r>
        <w:rPr>
          <w:rFonts w:ascii="CMTI12" w:hAnsi="CMTI12" w:cs="CMTI12"/>
          <w:iCs/>
        </w:rPr>
        <w:t xml:space="preserve">, only competition from trees at distances ten meters or closer, is considered. </w:t>
      </w:r>
      <w:r w:rsidR="006F5FE4">
        <w:rPr>
          <w:rFonts w:ascii="CMTI12" w:hAnsi="CMTI12" w:cs="CMTI12"/>
          <w:iCs/>
        </w:rPr>
        <w:t xml:space="preserve">Furthermore, in the </w:t>
      </w:r>
      <w:proofErr w:type="spellStart"/>
      <w:r w:rsidR="006F5FE4">
        <w:rPr>
          <w:rFonts w:ascii="CMTI12" w:hAnsi="CMTI12" w:cs="CMTI12"/>
          <w:iCs/>
        </w:rPr>
        <w:t>S</w:t>
      </w:r>
      <w:r w:rsidR="00657D84">
        <w:rPr>
          <w:rFonts w:ascii="CMTI12" w:hAnsi="CMTI12" w:cs="CMTI12"/>
          <w:iCs/>
        </w:rPr>
        <w:t>c</w:t>
      </w:r>
      <w:r w:rsidR="006F5FE4">
        <w:rPr>
          <w:rFonts w:ascii="CMTI12" w:hAnsi="CMTI12" w:cs="CMTI12"/>
          <w:iCs/>
        </w:rPr>
        <w:t>hütz</w:t>
      </w:r>
      <w:proofErr w:type="spellEnd"/>
      <w:r w:rsidR="006F5FE4">
        <w:rPr>
          <w:rFonts w:ascii="CMTI12" w:hAnsi="CMTI12" w:cs="CMTI12"/>
          <w:iCs/>
        </w:rPr>
        <w:t xml:space="preserve"> function, each tree is only affected by competition from trees with larger diameters. In the present study, also competition from trees with smaller diameters is considered. However, it is probably the case that trees with smaller diameter give a lower degree of competition. The motivation for the new function, used here, is that competition for light, water and nutrients, obviously is stronger from neighbor trees</w:t>
      </w:r>
      <w:r w:rsidR="00657D84">
        <w:rPr>
          <w:rFonts w:ascii="CMTI12" w:hAnsi="CMTI12" w:cs="CMTI12"/>
          <w:iCs/>
        </w:rPr>
        <w:t xml:space="preserve"> than from trees far away</w:t>
      </w:r>
      <w:r w:rsidR="006F5FE4">
        <w:rPr>
          <w:rFonts w:ascii="CMTI12" w:hAnsi="CMTI12" w:cs="CMTI12"/>
          <w:iCs/>
        </w:rPr>
        <w:t>. Furthermore, also smaller trees use some of the available light, water and nutrients.</w:t>
      </w:r>
      <w:r w:rsidR="00657D84">
        <w:rPr>
          <w:rFonts w:ascii="CMTI12" w:hAnsi="CMTI12" w:cs="CMTI12"/>
          <w:iCs/>
        </w:rPr>
        <w:t xml:space="preserve"> </w:t>
      </w:r>
      <w:r w:rsidR="006F5FE4" w:rsidRPr="006F5FE4">
        <w:rPr>
          <w:rFonts w:ascii="Calibri" w:eastAsia="Calibri" w:hAnsi="Calibri"/>
          <w:position w:val="-10"/>
          <w:sz w:val="22"/>
          <w:szCs w:val="22"/>
          <w:lang w:val="sv-SE" w:bidi="ar-SA"/>
        </w:rPr>
        <w:object w:dxaOrig="480" w:dyaOrig="320">
          <v:shape id="_x0000_i1029" type="#_x0000_t75" style="width:24pt;height:16.2pt" o:ole="">
            <v:imagedata r:id="rId21" o:title=""/>
          </v:shape>
          <o:OLEObject Type="Embed" ProgID="Equation.DSMT4" ShapeID="_x0000_i1029" DrawAspect="Content" ObjectID="_1529512425" r:id="rId22"/>
        </w:object>
      </w:r>
      <w:r w:rsidR="006F5FE4" w:rsidRPr="006F5FE4">
        <w:rPr>
          <w:rFonts w:ascii="CMTI12" w:hAnsi="CMTI12" w:cs="CMTI12"/>
          <w:iCs/>
        </w:rPr>
        <w:t xml:space="preserve"> </w:t>
      </w:r>
      <w:r w:rsidR="006F5FE4">
        <w:rPr>
          <w:rFonts w:ascii="CMTI12" w:hAnsi="CMTI12" w:cs="CMTI12"/>
          <w:iCs/>
        </w:rPr>
        <w:t xml:space="preserve">is now expressed as </w:t>
      </w:r>
      <w:r w:rsidR="00657D84">
        <w:rPr>
          <w:rFonts w:ascii="CMTI12" w:hAnsi="CMTI12" w:cs="CMTI12"/>
          <w:iCs/>
        </w:rPr>
        <w:t xml:space="preserve">the </w:t>
      </w:r>
      <w:r w:rsidR="006F5FE4">
        <w:rPr>
          <w:rFonts w:ascii="CMTI12" w:hAnsi="CMTI12" w:cs="CMTI12"/>
          <w:iCs/>
        </w:rPr>
        <w:t>basal area per hectare of larger competing trees plus the basal area of smaller competing trees divided by 2 (all within the 10 meter radius</w:t>
      </w:r>
      <w:r w:rsidR="00657D84">
        <w:rPr>
          <w:rFonts w:ascii="CMTI12" w:hAnsi="CMTI12" w:cs="CMTI12"/>
          <w:iCs/>
        </w:rPr>
        <w:t xml:space="preserve"> circle</w:t>
      </w:r>
      <w:r w:rsidR="006F5FE4">
        <w:rPr>
          <w:rFonts w:ascii="CMTI12" w:hAnsi="CMTI12" w:cs="CMTI12"/>
          <w:iCs/>
        </w:rPr>
        <w:t xml:space="preserve">). </w:t>
      </w:r>
      <w:r w:rsidR="006E77C7">
        <w:rPr>
          <w:rFonts w:ascii="CMTI12" w:hAnsi="CMTI12" w:cs="CMTI12"/>
          <w:iCs/>
        </w:rPr>
        <w:t xml:space="preserve">In future studies, the </w:t>
      </w:r>
      <w:r w:rsidR="006F5FE4">
        <w:rPr>
          <w:rFonts w:ascii="CMTI12" w:hAnsi="CMTI12" w:cs="CMTI12"/>
          <w:iCs/>
        </w:rPr>
        <w:t xml:space="preserve">competition </w:t>
      </w:r>
      <w:r w:rsidR="006E77C7">
        <w:rPr>
          <w:rFonts w:ascii="CMTI12" w:hAnsi="CMTI12" w:cs="CMTI12"/>
          <w:iCs/>
        </w:rPr>
        <w:t>function should be estimated with locally relevant data.</w:t>
      </w:r>
      <w:r>
        <w:rPr>
          <w:rFonts w:ascii="CMTI12" w:hAnsi="CMTI12" w:cs="CMTI12"/>
          <w:iCs/>
        </w:rPr>
        <w:t xml:space="preserve"> </w:t>
      </w:r>
    </w:p>
    <w:p w:rsidR="00C42C66" w:rsidRDefault="00C42C66" w:rsidP="00AF70C5">
      <w:pPr>
        <w:rPr>
          <w:rFonts w:ascii="CMTI12" w:hAnsi="CMTI12" w:cs="CMTI12"/>
          <w:iCs/>
        </w:rPr>
      </w:pPr>
    </w:p>
    <w:p w:rsidR="00C42C66" w:rsidRDefault="00C42C66" w:rsidP="00AF70C5">
      <w:pPr>
        <w:rPr>
          <w:rFonts w:ascii="Calibri" w:eastAsia="Calibri" w:hAnsi="Calibri"/>
          <w:sz w:val="22"/>
          <w:szCs w:val="22"/>
          <w:lang w:val="sv-SE" w:bidi="ar-SA"/>
        </w:rPr>
      </w:pPr>
      <w:r w:rsidRPr="00C42C66">
        <w:rPr>
          <w:rFonts w:ascii="Calibri" w:eastAsia="Calibri" w:hAnsi="Calibri"/>
          <w:position w:val="-14"/>
          <w:sz w:val="22"/>
          <w:szCs w:val="22"/>
          <w:lang w:val="sv-SE" w:bidi="ar-SA"/>
        </w:rPr>
        <w:object w:dxaOrig="3200" w:dyaOrig="440">
          <v:shape id="_x0000_i1030" type="#_x0000_t75" style="width:160.2pt;height:20.4pt" o:ole="">
            <v:imagedata r:id="rId23" o:title=""/>
          </v:shape>
          <o:OLEObject Type="Embed" ProgID="Equation.DSMT4" ShapeID="_x0000_i1030" DrawAspect="Content" ObjectID="_1529512426" r:id="rId24"/>
        </w:object>
      </w:r>
    </w:p>
    <w:p w:rsidR="0079232C" w:rsidRDefault="0079232C" w:rsidP="00AF70C5">
      <w:pPr>
        <w:rPr>
          <w:rFonts w:ascii="Calibri" w:eastAsia="Calibri" w:hAnsi="Calibri"/>
          <w:sz w:val="22"/>
          <w:szCs w:val="22"/>
          <w:lang w:val="sv-SE" w:bidi="ar-SA"/>
        </w:rPr>
      </w:pPr>
    </w:p>
    <w:p w:rsidR="00971083" w:rsidRDefault="00971083" w:rsidP="00AF70C5">
      <w:pPr>
        <w:rPr>
          <w:rFonts w:ascii="CMTI12" w:hAnsi="CMTI12" w:cs="CMTI12"/>
          <w:iCs/>
        </w:rPr>
      </w:pPr>
      <w:r w:rsidRPr="00971083">
        <w:rPr>
          <w:rFonts w:ascii="Calibri" w:eastAsia="Calibri" w:hAnsi="Calibri"/>
          <w:position w:val="-10"/>
          <w:sz w:val="22"/>
          <w:szCs w:val="22"/>
          <w:lang w:val="sv-SE" w:bidi="ar-SA"/>
        </w:rPr>
        <w:object w:dxaOrig="420" w:dyaOrig="320">
          <v:shape id="_x0000_i1031" type="#_x0000_t75" style="width:21pt;height:14.4pt" o:ole="">
            <v:imagedata r:id="rId25" o:title=""/>
          </v:shape>
          <o:OLEObject Type="Embed" ProgID="Equation.DSMT4" ShapeID="_x0000_i1031" DrawAspect="Content" ObjectID="_1529512427" r:id="rId26"/>
        </w:object>
      </w:r>
      <w:r w:rsidRPr="00971083">
        <w:rPr>
          <w:rFonts w:ascii="CMTI12" w:hAnsi="CMTI12" w:cs="CMTI12"/>
          <w:iCs/>
        </w:rPr>
        <w:t xml:space="preserve"> </w:t>
      </w:r>
      <w:proofErr w:type="gramStart"/>
      <w:r w:rsidR="0079232C">
        <w:rPr>
          <w:rFonts w:ascii="CMTI12" w:hAnsi="CMTI12" w:cs="CMTI12"/>
          <w:iCs/>
        </w:rPr>
        <w:t>is</w:t>
      </w:r>
      <w:proofErr w:type="gramEnd"/>
      <w:r>
        <w:rPr>
          <w:rFonts w:ascii="CMTI12" w:hAnsi="CMTI12" w:cs="CMTI12"/>
          <w:iCs/>
        </w:rPr>
        <w:t xml:space="preserve"> the diameter increment of tree </w:t>
      </w:r>
      <w:proofErr w:type="spellStart"/>
      <w:r>
        <w:rPr>
          <w:rFonts w:ascii="CMTI12" w:hAnsi="CMTI12" w:cs="CMTI12"/>
          <w:iCs/>
        </w:rPr>
        <w:t>i</w:t>
      </w:r>
      <w:proofErr w:type="spellEnd"/>
      <w:r>
        <w:rPr>
          <w:rFonts w:ascii="CMTI12" w:hAnsi="CMTI12" w:cs="CMTI12"/>
          <w:iCs/>
        </w:rPr>
        <w:t xml:space="preserve"> and </w:t>
      </w:r>
      <w:r w:rsidRPr="00971083">
        <w:rPr>
          <w:rFonts w:ascii="Calibri" w:eastAsia="Calibri" w:hAnsi="Calibri"/>
          <w:position w:val="-10"/>
          <w:sz w:val="22"/>
          <w:szCs w:val="22"/>
          <w:lang w:val="sv-SE" w:bidi="ar-SA"/>
        </w:rPr>
        <w:object w:dxaOrig="460" w:dyaOrig="320">
          <v:shape id="_x0000_i1032" type="#_x0000_t75" style="width:23.4pt;height:14.4pt" o:ole="">
            <v:imagedata r:id="rId27" o:title=""/>
          </v:shape>
          <o:OLEObject Type="Embed" ProgID="Equation.DSMT4" ShapeID="_x0000_i1032" DrawAspect="Content" ObjectID="_1529512428" r:id="rId28"/>
        </w:object>
      </w:r>
      <w:r>
        <w:rPr>
          <w:rFonts w:ascii="Calibri" w:eastAsia="Calibri" w:hAnsi="Calibri"/>
          <w:sz w:val="22"/>
          <w:szCs w:val="22"/>
          <w:lang w:val="sv-SE" w:bidi="ar-SA"/>
        </w:rPr>
        <w:t xml:space="preserve"> </w:t>
      </w:r>
      <w:r>
        <w:rPr>
          <w:rFonts w:ascii="CMTI12" w:hAnsi="CMTI12" w:cs="CMTI12"/>
          <w:iCs/>
        </w:rPr>
        <w:t>is the diameter.</w:t>
      </w:r>
      <w:r>
        <w:rPr>
          <w:rFonts w:ascii="Calibri" w:eastAsia="Calibri" w:hAnsi="Calibri"/>
          <w:sz w:val="22"/>
          <w:szCs w:val="22"/>
          <w:lang w:val="sv-SE" w:bidi="ar-SA"/>
        </w:rPr>
        <w:t xml:space="preserve"> </w:t>
      </w:r>
      <w:r w:rsidRPr="00C42C66">
        <w:rPr>
          <w:rFonts w:ascii="Calibri" w:eastAsia="Calibri" w:hAnsi="Calibri"/>
          <w:position w:val="-14"/>
          <w:sz w:val="22"/>
          <w:szCs w:val="22"/>
          <w:lang w:val="sv-SE" w:bidi="ar-SA"/>
        </w:rPr>
        <w:object w:dxaOrig="999" w:dyaOrig="400">
          <v:shape id="_x0000_i1033" type="#_x0000_t75" style="width:49.8pt;height:18.6pt" o:ole="">
            <v:imagedata r:id="rId29" o:title=""/>
          </v:shape>
          <o:OLEObject Type="Embed" ProgID="Equation.DSMT4" ShapeID="_x0000_i1033" DrawAspect="Content" ObjectID="_1529512429" r:id="rId30"/>
        </w:object>
      </w:r>
      <w:r w:rsidRPr="00971083">
        <w:rPr>
          <w:rFonts w:ascii="CMTI12" w:hAnsi="CMTI12" w:cs="CMTI12"/>
          <w:iCs/>
        </w:rPr>
        <w:t xml:space="preserve"> </w:t>
      </w:r>
      <w:proofErr w:type="gramStart"/>
      <w:r>
        <w:rPr>
          <w:rFonts w:ascii="CMTI12" w:hAnsi="CMTI12" w:cs="CMTI12"/>
          <w:iCs/>
        </w:rPr>
        <w:t>is</w:t>
      </w:r>
      <w:proofErr w:type="gramEnd"/>
      <w:r>
        <w:rPr>
          <w:rFonts w:ascii="CMTI12" w:hAnsi="CMTI12" w:cs="CMTI12"/>
          <w:iCs/>
        </w:rPr>
        <w:t xml:space="preserve"> a set of empirically estimated parameters, published by </w:t>
      </w:r>
      <w:proofErr w:type="spellStart"/>
      <w:r>
        <w:rPr>
          <w:rFonts w:ascii="CMTI12" w:hAnsi="CMTI12" w:cs="CMTI12"/>
          <w:iCs/>
        </w:rPr>
        <w:t>S</w:t>
      </w:r>
      <w:r w:rsidR="0079232C">
        <w:rPr>
          <w:rFonts w:ascii="CMTI12" w:hAnsi="CMTI12" w:cs="CMTI12"/>
          <w:iCs/>
        </w:rPr>
        <w:t>c</w:t>
      </w:r>
      <w:r>
        <w:rPr>
          <w:rFonts w:ascii="CMTI12" w:hAnsi="CMTI12" w:cs="CMTI12"/>
          <w:iCs/>
        </w:rPr>
        <w:t>hütz</w:t>
      </w:r>
      <w:proofErr w:type="spellEnd"/>
      <w:r>
        <w:rPr>
          <w:rFonts w:ascii="CMTI12" w:hAnsi="CMTI12" w:cs="CMTI12"/>
          <w:iCs/>
        </w:rPr>
        <w:t xml:space="preserve"> [</w:t>
      </w:r>
      <w:r w:rsidR="0079232C">
        <w:rPr>
          <w:rFonts w:ascii="CMTI12" w:hAnsi="CMTI12" w:cs="CMTI12"/>
          <w:iCs/>
        </w:rPr>
        <w:t>3], for beech in Germany.</w:t>
      </w:r>
    </w:p>
    <w:p w:rsidR="0079232C" w:rsidRDefault="0079232C" w:rsidP="00AF70C5">
      <w:pPr>
        <w:rPr>
          <w:rFonts w:ascii="CMTI12" w:hAnsi="CMTI12" w:cs="CMTI12"/>
          <w:iCs/>
        </w:rPr>
      </w:pPr>
    </w:p>
    <w:p w:rsidR="001616FA" w:rsidRDefault="0022408B" w:rsidP="00AF70C5">
      <w:pPr>
        <w:rPr>
          <w:rFonts w:ascii="CMTI12" w:hAnsi="CMTI12" w:cs="CMTI12"/>
          <w:iCs/>
        </w:rPr>
      </w:pPr>
      <w:r>
        <w:rPr>
          <w:rFonts w:ascii="CMTI12" w:hAnsi="CMTI12" w:cs="CMTI12"/>
          <w:iCs/>
        </w:rPr>
        <w:t>The optimization of the total expected present value, via the parameters of the adaptive control function, contained the following steps:</w:t>
      </w:r>
      <w:r w:rsidR="00F2008C">
        <w:rPr>
          <w:rFonts w:ascii="CMTI12" w:hAnsi="CMTI12" w:cs="CMTI12"/>
          <w:iCs/>
        </w:rPr>
        <w:t xml:space="preserve"> </w:t>
      </w:r>
      <w:r w:rsidR="00EF5B52">
        <w:rPr>
          <w:rFonts w:ascii="CMTI12" w:hAnsi="CMTI12" w:cs="CMTI12"/>
          <w:iCs/>
        </w:rPr>
        <w:t>A software code was constructed and tested in QB64. The objective function was estimated for a set of combinations of the control function parameters</w:t>
      </w:r>
      <w:r w:rsidR="00EF5B52" w:rsidRPr="00916003">
        <w:rPr>
          <w:rFonts w:ascii="Calibri" w:eastAsia="Calibri" w:hAnsi="Calibri"/>
          <w:position w:val="-16"/>
          <w:sz w:val="22"/>
          <w:szCs w:val="22"/>
          <w:lang w:val="sv-SE" w:bidi="ar-SA"/>
        </w:rPr>
        <w:object w:dxaOrig="1440" w:dyaOrig="440">
          <v:shape id="_x0000_i1034" type="#_x0000_t75" style="width:1in;height:22.2pt" o:ole="">
            <v:imagedata r:id="rId17" o:title=""/>
          </v:shape>
          <o:OLEObject Type="Embed" ProgID="Equation.DSMT4" ShapeID="_x0000_i1034" DrawAspect="Content" ObjectID="_1529512430" r:id="rId31"/>
        </w:object>
      </w:r>
      <w:r w:rsidR="00EF5B52">
        <w:rPr>
          <w:rFonts w:ascii="Calibri" w:eastAsia="Calibri" w:hAnsi="Calibri"/>
          <w:sz w:val="22"/>
          <w:szCs w:val="22"/>
          <w:lang w:val="sv-SE" w:bidi="ar-SA"/>
        </w:rPr>
        <w:t xml:space="preserve">. </w:t>
      </w:r>
      <w:r w:rsidR="00B60D26">
        <w:rPr>
          <w:rFonts w:ascii="CMTI12" w:hAnsi="CMTI12" w:cs="CMTI12"/>
          <w:iCs/>
        </w:rPr>
        <w:t>For this purpose, a four dimensional loop with alternative parameter values was run.</w:t>
      </w:r>
      <w:r w:rsidR="007C0017">
        <w:rPr>
          <w:rFonts w:ascii="CMTI12" w:hAnsi="CMTI12" w:cs="CMTI12"/>
          <w:iCs/>
        </w:rPr>
        <w:t xml:space="preserve"> Preliminary iterative studies were first made to determine interesting parameter intervals. Then, a 3*3*3*4 loop was used, which gave 108 parameter combinations.</w:t>
      </w:r>
      <w:r w:rsidR="000268C6">
        <w:rPr>
          <w:rFonts w:ascii="CMTI12" w:hAnsi="CMTI12" w:cs="CMTI12"/>
          <w:iCs/>
        </w:rPr>
        <w:t xml:space="preserve"> For each parameter combination, the total expected present value during 200 years was estimated for 10 different forest areas of one hectare, each with 1000 initial random trees.</w:t>
      </w:r>
      <w:r w:rsidR="001616FA">
        <w:rPr>
          <w:rFonts w:ascii="CMTI12" w:hAnsi="CMTI12" w:cs="CMTI12"/>
          <w:iCs/>
        </w:rPr>
        <w:t xml:space="preserve"> That analysis too</w:t>
      </w:r>
      <w:r w:rsidR="0079232C">
        <w:rPr>
          <w:rFonts w:ascii="CMTI12" w:hAnsi="CMTI12" w:cs="CMTI12"/>
          <w:iCs/>
        </w:rPr>
        <w:t>k</w:t>
      </w:r>
      <w:r w:rsidR="001616FA">
        <w:rPr>
          <w:rFonts w:ascii="CMTI12" w:hAnsi="CMTI12" w:cs="CMTI12"/>
          <w:iCs/>
        </w:rPr>
        <w:t xml:space="preserve"> approximately 8 hours on an Acer Aspire V personal computer with an Intel Core i5 processor. </w:t>
      </w:r>
      <w:r w:rsidR="000A7475">
        <w:rPr>
          <w:rFonts w:ascii="CMTI12" w:hAnsi="CMTI12" w:cs="CMTI12"/>
          <w:iCs/>
        </w:rPr>
        <w:t xml:space="preserve">Next, the parameter values of </w:t>
      </w:r>
      <w:r w:rsidR="000A7475" w:rsidRPr="00916003">
        <w:rPr>
          <w:rFonts w:ascii="Calibri" w:eastAsia="Calibri" w:hAnsi="Calibri"/>
          <w:position w:val="-16"/>
          <w:sz w:val="22"/>
          <w:szCs w:val="22"/>
          <w:lang w:val="sv-SE" w:bidi="ar-SA"/>
        </w:rPr>
        <w:object w:dxaOrig="800" w:dyaOrig="440">
          <v:shape id="_x0000_i1035" type="#_x0000_t75" style="width:40.2pt;height:22.2pt" o:ole="">
            <v:imagedata r:id="rId32" o:title=""/>
          </v:shape>
          <o:OLEObject Type="Embed" ProgID="Equation.DSMT4" ShapeID="_x0000_i1035" DrawAspect="Content" ObjectID="_1529512431" r:id="rId33"/>
        </w:object>
      </w:r>
      <w:r w:rsidR="000A7475">
        <w:rPr>
          <w:rFonts w:ascii="CMTI12" w:hAnsi="CMTI12" w:cs="CMTI12"/>
          <w:iCs/>
        </w:rPr>
        <w:t xml:space="preserve"> determined in the “108-loop”, were considered optimal and fixed. A more detailed analysis, with higher resolution, of the parameters </w:t>
      </w:r>
      <w:r w:rsidR="000A7475" w:rsidRPr="00916003">
        <w:rPr>
          <w:rFonts w:ascii="Calibri" w:eastAsia="Calibri" w:hAnsi="Calibri"/>
          <w:position w:val="-16"/>
          <w:sz w:val="22"/>
          <w:szCs w:val="22"/>
          <w:lang w:val="sv-SE" w:bidi="ar-SA"/>
        </w:rPr>
        <w:object w:dxaOrig="820" w:dyaOrig="440">
          <v:shape id="_x0000_i1036" type="#_x0000_t75" style="width:41.4pt;height:22.2pt" o:ole="">
            <v:imagedata r:id="rId34" o:title=""/>
          </v:shape>
          <o:OLEObject Type="Embed" ProgID="Equation.DSMT4" ShapeID="_x0000_i1036" DrawAspect="Content" ObjectID="_1529512432" r:id="rId35"/>
        </w:object>
      </w:r>
      <w:r w:rsidR="000A7475" w:rsidRPr="000A7475">
        <w:rPr>
          <w:rFonts w:ascii="CMTI12" w:hAnsi="CMTI12" w:cs="CMTI12"/>
          <w:iCs/>
        </w:rPr>
        <w:t xml:space="preserve"> </w:t>
      </w:r>
      <w:r w:rsidR="000A7475">
        <w:rPr>
          <w:rFonts w:ascii="CMTI12" w:hAnsi="CMTI12" w:cs="CMTI12"/>
          <w:iCs/>
        </w:rPr>
        <w:t>was made.</w:t>
      </w:r>
    </w:p>
    <w:p w:rsidR="00807A54" w:rsidRDefault="00807A54" w:rsidP="00807A54">
      <w:pPr>
        <w:autoSpaceDE w:val="0"/>
        <w:autoSpaceDN w:val="0"/>
        <w:adjustRightInd w:val="0"/>
        <w:jc w:val="center"/>
        <w:rPr>
          <w:rFonts w:ascii="CMMI12" w:hAnsi="CMMI12" w:cs="CMMI12"/>
          <w:i/>
          <w:iCs/>
        </w:rPr>
      </w:pPr>
    </w:p>
    <w:p w:rsidR="0022408B" w:rsidRDefault="0022408B" w:rsidP="00807A54">
      <w:pPr>
        <w:autoSpaceDE w:val="0"/>
        <w:autoSpaceDN w:val="0"/>
        <w:adjustRightInd w:val="0"/>
        <w:jc w:val="center"/>
        <w:rPr>
          <w:rFonts w:ascii="CMMI12" w:hAnsi="CMMI12" w:cs="CMMI12"/>
          <w:i/>
          <w:iCs/>
        </w:rPr>
      </w:pPr>
    </w:p>
    <w:p w:rsidR="00807A54" w:rsidRDefault="00807A54" w:rsidP="00807A54">
      <w:pPr>
        <w:autoSpaceDE w:val="0"/>
        <w:autoSpaceDN w:val="0"/>
        <w:adjustRightInd w:val="0"/>
        <w:rPr>
          <w:rFonts w:ascii="CMBX12" w:hAnsi="CMBX12" w:cs="CMBX12"/>
          <w:sz w:val="34"/>
          <w:szCs w:val="34"/>
        </w:rPr>
      </w:pPr>
      <w:r>
        <w:rPr>
          <w:rFonts w:ascii="CMBX12" w:hAnsi="CMBX12" w:cs="CMBX12"/>
          <w:sz w:val="34"/>
          <w:szCs w:val="34"/>
        </w:rPr>
        <w:t xml:space="preserve">       3 Main Results</w:t>
      </w:r>
    </w:p>
    <w:p w:rsidR="00F0609D" w:rsidRDefault="00F0609D" w:rsidP="00807A54">
      <w:pPr>
        <w:autoSpaceDE w:val="0"/>
        <w:autoSpaceDN w:val="0"/>
        <w:adjustRightInd w:val="0"/>
        <w:rPr>
          <w:rFonts w:ascii="CMTI12" w:hAnsi="CMTI12" w:cs="CMTI12"/>
          <w:iCs/>
        </w:rPr>
      </w:pPr>
    </w:p>
    <w:p w:rsidR="00F0609D" w:rsidRDefault="00F0609D" w:rsidP="00F0609D">
      <w:pPr>
        <w:autoSpaceDE w:val="0"/>
        <w:autoSpaceDN w:val="0"/>
        <w:adjustRightInd w:val="0"/>
        <w:rPr>
          <w:rFonts w:ascii="CMTI12" w:hAnsi="CMTI12" w:cs="CMTI12"/>
          <w:iCs/>
        </w:rPr>
      </w:pPr>
      <w:r>
        <w:rPr>
          <w:rFonts w:ascii="CMTI12" w:hAnsi="CMTI12" w:cs="CMTI12"/>
          <w:iCs/>
        </w:rPr>
        <w:t xml:space="preserve">The adaptive control function </w:t>
      </w:r>
      <w:r w:rsidR="00D13B7E">
        <w:rPr>
          <w:rFonts w:ascii="CMTI12" w:hAnsi="CMTI12" w:cs="CMTI12"/>
          <w:iCs/>
        </w:rPr>
        <w:t>parameters</w:t>
      </w:r>
      <w:r>
        <w:rPr>
          <w:rFonts w:ascii="CMTI12" w:hAnsi="CMTI12" w:cs="CMTI12"/>
          <w:iCs/>
        </w:rPr>
        <w:t xml:space="preserve"> </w:t>
      </w:r>
      <w:r w:rsidR="00095D1C" w:rsidRPr="00916003">
        <w:rPr>
          <w:rFonts w:ascii="Calibri" w:eastAsia="Calibri" w:hAnsi="Calibri"/>
          <w:position w:val="-16"/>
          <w:sz w:val="22"/>
          <w:szCs w:val="22"/>
          <w:lang w:val="sv-SE" w:bidi="ar-SA"/>
        </w:rPr>
        <w:object w:dxaOrig="1440" w:dyaOrig="440">
          <v:shape id="_x0000_i1037" type="#_x0000_t75" style="width:1in;height:22.2pt" o:ole="">
            <v:imagedata r:id="rId17" o:title=""/>
          </v:shape>
          <o:OLEObject Type="Embed" ProgID="Equation.DSMT4" ShapeID="_x0000_i1037" DrawAspect="Content" ObjectID="_1529512433" r:id="rId36"/>
        </w:object>
      </w:r>
      <w:r w:rsidRPr="00F0609D">
        <w:rPr>
          <w:rFonts w:ascii="CMTI12" w:hAnsi="CMTI12" w:cs="CMTI12"/>
          <w:iCs/>
        </w:rPr>
        <w:t xml:space="preserve"> </w:t>
      </w:r>
      <w:r>
        <w:rPr>
          <w:rFonts w:ascii="CMTI12" w:hAnsi="CMTI12" w:cs="CMTI12"/>
          <w:iCs/>
        </w:rPr>
        <w:t xml:space="preserve">were determined in </w:t>
      </w:r>
      <w:r w:rsidR="00095D1C">
        <w:rPr>
          <w:rFonts w:ascii="CMTI12" w:hAnsi="CMTI12" w:cs="CMTI12"/>
          <w:iCs/>
        </w:rPr>
        <w:t xml:space="preserve">a </w:t>
      </w:r>
      <w:r>
        <w:rPr>
          <w:rFonts w:ascii="CMTI12" w:hAnsi="CMTI12" w:cs="CMTI12"/>
          <w:iCs/>
        </w:rPr>
        <w:t>general loop</w:t>
      </w:r>
      <w:r w:rsidR="00D13B7E">
        <w:rPr>
          <w:rFonts w:ascii="CMTI12" w:hAnsi="CMTI12" w:cs="CMTI12"/>
          <w:iCs/>
        </w:rPr>
        <w:t>.</w:t>
      </w:r>
      <w:r>
        <w:rPr>
          <w:rFonts w:ascii="CMTI12" w:hAnsi="CMTI12" w:cs="CMTI12"/>
          <w:iCs/>
        </w:rPr>
        <w:t xml:space="preserve"> </w:t>
      </w:r>
      <w:r w:rsidR="00E252B4">
        <w:rPr>
          <w:rFonts w:ascii="CMTI12" w:hAnsi="CMTI12" w:cs="CMTI12"/>
          <w:iCs/>
        </w:rPr>
        <w:t xml:space="preserve">108 combinations were evaluated. </w:t>
      </w:r>
      <w:r>
        <w:rPr>
          <w:rFonts w:ascii="CMTI12" w:hAnsi="CMTI12" w:cs="CMTI12"/>
          <w:iCs/>
        </w:rPr>
        <w:t>Th</w:t>
      </w:r>
      <w:r w:rsidR="00095D1C">
        <w:rPr>
          <w:rFonts w:ascii="CMTI12" w:hAnsi="CMTI12" w:cs="CMTI12"/>
          <w:iCs/>
        </w:rPr>
        <w:t>is is the adaptive control function</w:t>
      </w:r>
      <w:r>
        <w:rPr>
          <w:rFonts w:ascii="CMTI12" w:hAnsi="CMTI12" w:cs="CMTI12"/>
          <w:iCs/>
        </w:rPr>
        <w:t>:</w:t>
      </w:r>
    </w:p>
    <w:p w:rsidR="00095D1C" w:rsidRDefault="00095D1C" w:rsidP="00F0609D">
      <w:pPr>
        <w:autoSpaceDE w:val="0"/>
        <w:autoSpaceDN w:val="0"/>
        <w:adjustRightInd w:val="0"/>
        <w:rPr>
          <w:rFonts w:ascii="CMTI12" w:hAnsi="CMTI12" w:cs="CMTI12"/>
          <w:iCs/>
        </w:rPr>
      </w:pPr>
    </w:p>
    <w:p w:rsidR="00F0609D" w:rsidRDefault="004B0139" w:rsidP="00F0609D">
      <w:pPr>
        <w:autoSpaceDE w:val="0"/>
        <w:autoSpaceDN w:val="0"/>
        <w:adjustRightInd w:val="0"/>
        <w:rPr>
          <w:rFonts w:ascii="Calibri" w:eastAsia="Calibri" w:hAnsi="Calibri"/>
          <w:sz w:val="22"/>
          <w:szCs w:val="22"/>
          <w:lang w:val="sv-SE" w:bidi="ar-SA"/>
        </w:rPr>
      </w:pPr>
      <w:r w:rsidRPr="004B0139">
        <w:rPr>
          <w:rFonts w:ascii="Calibri" w:eastAsia="Calibri" w:hAnsi="Calibri"/>
          <w:position w:val="-14"/>
          <w:sz w:val="22"/>
          <w:szCs w:val="22"/>
          <w:lang w:val="sv-SE" w:bidi="ar-SA"/>
        </w:rPr>
        <w:object w:dxaOrig="5300" w:dyaOrig="380">
          <v:shape id="_x0000_i1038" type="#_x0000_t75" style="width:264.6pt;height:19.2pt" o:ole="">
            <v:imagedata r:id="rId37" o:title=""/>
          </v:shape>
          <o:OLEObject Type="Embed" ProgID="Equation.DSMT4" ShapeID="_x0000_i1038" DrawAspect="Content" ObjectID="_1529512434" r:id="rId38"/>
        </w:object>
      </w:r>
    </w:p>
    <w:p w:rsidR="00095D1C" w:rsidRDefault="00095D1C" w:rsidP="00F0609D">
      <w:pPr>
        <w:autoSpaceDE w:val="0"/>
        <w:autoSpaceDN w:val="0"/>
        <w:adjustRightInd w:val="0"/>
        <w:rPr>
          <w:rFonts w:ascii="Calibri" w:eastAsia="Calibri" w:hAnsi="Calibri"/>
          <w:sz w:val="22"/>
          <w:szCs w:val="22"/>
          <w:lang w:val="sv-SE" w:bidi="ar-SA"/>
        </w:rPr>
      </w:pPr>
    </w:p>
    <w:p w:rsidR="00F2008C" w:rsidRDefault="00DB54AF" w:rsidP="00F2008C">
      <w:pPr>
        <w:autoSpaceDE w:val="0"/>
        <w:autoSpaceDN w:val="0"/>
        <w:adjustRightInd w:val="0"/>
        <w:rPr>
          <w:rFonts w:ascii="CMTI12" w:hAnsi="CMTI12" w:cs="CMTI12"/>
          <w:iCs/>
        </w:rPr>
      </w:pPr>
      <w:r>
        <w:rPr>
          <w:rFonts w:ascii="CMTI12" w:hAnsi="CMTI12" w:cs="CMTI12"/>
          <w:iCs/>
        </w:rPr>
        <w:t xml:space="preserve">The </w:t>
      </w:r>
      <w:r w:rsidR="00D13B7E">
        <w:rPr>
          <w:rFonts w:ascii="CMTI12" w:hAnsi="CMTI12" w:cs="CMTI12"/>
          <w:iCs/>
        </w:rPr>
        <w:t xml:space="preserve">optimal </w:t>
      </w:r>
      <w:r>
        <w:rPr>
          <w:rFonts w:ascii="CMTI12" w:hAnsi="CMTI12" w:cs="CMTI12"/>
          <w:iCs/>
        </w:rPr>
        <w:t>objective function</w:t>
      </w:r>
      <w:r w:rsidR="00D13B7E">
        <w:rPr>
          <w:rFonts w:ascii="CMTI12" w:hAnsi="CMTI12" w:cs="CMTI12"/>
          <w:iCs/>
        </w:rPr>
        <w:t xml:space="preserve"> value</w:t>
      </w:r>
      <w:r>
        <w:rPr>
          <w:rFonts w:ascii="CMTI12" w:hAnsi="CMTI12" w:cs="CMTI12"/>
          <w:iCs/>
        </w:rPr>
        <w:t xml:space="preserve"> was estimated to </w:t>
      </w:r>
      <w:r w:rsidRPr="00DB54AF">
        <w:rPr>
          <w:rFonts w:ascii="CMTI12" w:hAnsi="CMTI12" w:cs="CMTI12"/>
          <w:iCs/>
        </w:rPr>
        <w:t>2571</w:t>
      </w:r>
      <w:r>
        <w:rPr>
          <w:rFonts w:ascii="CMTI12" w:hAnsi="CMTI12" w:cs="CMTI12"/>
          <w:iCs/>
        </w:rPr>
        <w:t xml:space="preserve"> EURO/hectare.</w:t>
      </w:r>
      <w:r w:rsidR="00F2008C">
        <w:rPr>
          <w:rFonts w:ascii="CMTI12" w:hAnsi="CMTI12" w:cs="CMTI12"/>
          <w:iCs/>
        </w:rPr>
        <w:t xml:space="preserve"> </w:t>
      </w:r>
      <w:r w:rsidR="00574AD7">
        <w:rPr>
          <w:rFonts w:ascii="CMTI12" w:hAnsi="CMTI12" w:cs="CMTI12"/>
          <w:iCs/>
        </w:rPr>
        <w:t xml:space="preserve">Next, the parameter values of </w:t>
      </w:r>
      <w:r w:rsidR="00574AD7" w:rsidRPr="00916003">
        <w:rPr>
          <w:rFonts w:ascii="Calibri" w:eastAsia="Calibri" w:hAnsi="Calibri"/>
          <w:position w:val="-16"/>
          <w:sz w:val="22"/>
          <w:szCs w:val="22"/>
          <w:lang w:val="sv-SE" w:bidi="ar-SA"/>
        </w:rPr>
        <w:object w:dxaOrig="2560" w:dyaOrig="440">
          <v:shape id="_x0000_i1039" type="#_x0000_t75" style="width:127.8pt;height:22.2pt" o:ole="">
            <v:imagedata r:id="rId39" o:title=""/>
          </v:shape>
          <o:OLEObject Type="Embed" ProgID="Equation.DSMT4" ShapeID="_x0000_i1039" DrawAspect="Content" ObjectID="_1529512435" r:id="rId40"/>
        </w:object>
      </w:r>
      <w:r w:rsidR="00574AD7">
        <w:rPr>
          <w:rFonts w:ascii="CMTI12" w:hAnsi="CMTI12" w:cs="CMTI12"/>
          <w:iCs/>
        </w:rPr>
        <w:t xml:space="preserve"> determined in the “108-loop”, were considered optimal and fixed. A more detailed analysis, with higher resolution, of the parameters </w:t>
      </w:r>
      <w:r w:rsidR="00574AD7" w:rsidRPr="00916003">
        <w:rPr>
          <w:rFonts w:ascii="Calibri" w:eastAsia="Calibri" w:hAnsi="Calibri"/>
          <w:position w:val="-16"/>
          <w:sz w:val="22"/>
          <w:szCs w:val="22"/>
          <w:lang w:val="sv-SE" w:bidi="ar-SA"/>
        </w:rPr>
        <w:object w:dxaOrig="820" w:dyaOrig="440">
          <v:shape id="_x0000_i1040" type="#_x0000_t75" style="width:41.4pt;height:22.2pt" o:ole="">
            <v:imagedata r:id="rId34" o:title=""/>
          </v:shape>
          <o:OLEObject Type="Embed" ProgID="Equation.DSMT4" ShapeID="_x0000_i1040" DrawAspect="Content" ObjectID="_1529512436" r:id="rId41"/>
        </w:object>
      </w:r>
      <w:r w:rsidR="00574AD7" w:rsidRPr="000A7475">
        <w:rPr>
          <w:rFonts w:ascii="CMTI12" w:hAnsi="CMTI12" w:cs="CMTI12"/>
          <w:iCs/>
        </w:rPr>
        <w:t xml:space="preserve"> </w:t>
      </w:r>
      <w:r w:rsidR="00574AD7">
        <w:rPr>
          <w:rFonts w:ascii="CMTI12" w:hAnsi="CMTI12" w:cs="CMTI12"/>
          <w:iCs/>
        </w:rPr>
        <w:t xml:space="preserve">= (dlim_0, </w:t>
      </w:r>
      <w:proofErr w:type="spellStart"/>
      <w:r w:rsidR="00574AD7">
        <w:rPr>
          <w:rFonts w:ascii="CMTI12" w:hAnsi="CMTI12" w:cs="CMTI12"/>
          <w:iCs/>
        </w:rPr>
        <w:t>dlim_p</w:t>
      </w:r>
      <w:proofErr w:type="spellEnd"/>
      <w:r w:rsidR="00574AD7">
        <w:rPr>
          <w:rFonts w:ascii="CMTI12" w:hAnsi="CMTI12" w:cs="CMTI12"/>
          <w:iCs/>
        </w:rPr>
        <w:t xml:space="preserve">) was made. Figure 6 shows the objective </w:t>
      </w:r>
      <w:r w:rsidR="00D13B7E">
        <w:rPr>
          <w:rFonts w:ascii="CMTI12" w:hAnsi="CMTI12" w:cs="CMTI12"/>
          <w:iCs/>
        </w:rPr>
        <w:t>f</w:t>
      </w:r>
      <w:r w:rsidR="00574AD7">
        <w:rPr>
          <w:rFonts w:ascii="CMTI12" w:hAnsi="CMTI12" w:cs="CMTI12"/>
          <w:iCs/>
        </w:rPr>
        <w:t xml:space="preserve">unction and in Figure 7, the objective function level curves are given. </w:t>
      </w:r>
    </w:p>
    <w:p w:rsidR="00CA2582" w:rsidRDefault="00496046" w:rsidP="00F2008C">
      <w:pPr>
        <w:jc w:val="center"/>
        <w:rPr>
          <w:rFonts w:ascii="CMTI12" w:hAnsi="CMTI12" w:cs="CMTI12"/>
          <w:i/>
          <w:iCs/>
        </w:rPr>
      </w:pPr>
      <w:r>
        <w:rPr>
          <w:rFonts w:ascii="CMTI12" w:hAnsi="CMTI12" w:cs="CMTI12"/>
          <w:i/>
          <w:iCs/>
          <w:noProof/>
          <w:lang w:val="sv-SE" w:eastAsia="sv-SE" w:bidi="ar-SA"/>
        </w:rPr>
        <w:drawing>
          <wp:inline distT="0" distB="0" distL="0" distR="0" wp14:anchorId="404B9F6C">
            <wp:extent cx="3140871" cy="2448233"/>
            <wp:effectExtent l="0" t="0" r="2540" b="9525"/>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54511" cy="2458865"/>
                    </a:xfrm>
                    <a:prstGeom prst="rect">
                      <a:avLst/>
                    </a:prstGeom>
                    <a:noFill/>
                  </pic:spPr>
                </pic:pic>
              </a:graphicData>
            </a:graphic>
          </wp:inline>
        </w:drawing>
      </w:r>
    </w:p>
    <w:p w:rsidR="00365682" w:rsidRDefault="00365682" w:rsidP="001B3570">
      <w:pPr>
        <w:autoSpaceDE w:val="0"/>
        <w:autoSpaceDN w:val="0"/>
        <w:adjustRightInd w:val="0"/>
        <w:jc w:val="center"/>
        <w:rPr>
          <w:rFonts w:ascii="CMTI12" w:hAnsi="CMTI12" w:cs="CMTI12"/>
          <w:i/>
          <w:iCs/>
        </w:rPr>
      </w:pPr>
    </w:p>
    <w:p w:rsidR="000D104C" w:rsidRDefault="002B73C0" w:rsidP="00496046">
      <w:pPr>
        <w:spacing w:after="160" w:line="259" w:lineRule="auto"/>
        <w:jc w:val="center"/>
        <w:rPr>
          <w:sz w:val="16"/>
          <w:szCs w:val="16"/>
        </w:rPr>
      </w:pPr>
      <w:r>
        <w:rPr>
          <w:sz w:val="16"/>
          <w:szCs w:val="16"/>
        </w:rPr>
        <w:t xml:space="preserve">Figure </w:t>
      </w:r>
      <w:r w:rsidR="00574AD7">
        <w:rPr>
          <w:sz w:val="16"/>
          <w:szCs w:val="16"/>
        </w:rPr>
        <w:t>6</w:t>
      </w:r>
      <w:r>
        <w:rPr>
          <w:sz w:val="16"/>
          <w:szCs w:val="16"/>
        </w:rPr>
        <w:t xml:space="preserve">: The objective function </w:t>
      </w:r>
      <w:r w:rsidR="00496046">
        <w:rPr>
          <w:sz w:val="16"/>
          <w:szCs w:val="16"/>
        </w:rPr>
        <w:t xml:space="preserve">reduced by a constant </w:t>
      </w:r>
      <w:r>
        <w:rPr>
          <w:sz w:val="16"/>
          <w:szCs w:val="16"/>
        </w:rPr>
        <w:t xml:space="preserve">as a function of the parameters dlim_0 and </w:t>
      </w:r>
      <w:proofErr w:type="spellStart"/>
      <w:r>
        <w:rPr>
          <w:sz w:val="16"/>
          <w:szCs w:val="16"/>
        </w:rPr>
        <w:t>dlim_p</w:t>
      </w:r>
      <w:proofErr w:type="spellEnd"/>
      <w:r>
        <w:rPr>
          <w:sz w:val="16"/>
          <w:szCs w:val="16"/>
        </w:rPr>
        <w:t xml:space="preserve">, </w:t>
      </w:r>
      <w:r w:rsidR="00496046">
        <w:rPr>
          <w:sz w:val="16"/>
          <w:szCs w:val="16"/>
        </w:rPr>
        <w:t>for optimal values of the other parameters, namely</w:t>
      </w:r>
      <w:r>
        <w:rPr>
          <w:sz w:val="16"/>
          <w:szCs w:val="16"/>
        </w:rPr>
        <w:t xml:space="preserve"> </w:t>
      </w:r>
      <w:proofErr w:type="spellStart"/>
      <w:r w:rsidR="00496046">
        <w:rPr>
          <w:sz w:val="16"/>
          <w:szCs w:val="16"/>
        </w:rPr>
        <w:t>dlim_c</w:t>
      </w:r>
      <w:proofErr w:type="spellEnd"/>
      <w:r w:rsidR="00496046">
        <w:rPr>
          <w:sz w:val="16"/>
          <w:szCs w:val="16"/>
        </w:rPr>
        <w:t xml:space="preserve"> = -0.003 and </w:t>
      </w:r>
      <w:proofErr w:type="spellStart"/>
      <w:r w:rsidR="00496046">
        <w:rPr>
          <w:sz w:val="16"/>
          <w:szCs w:val="16"/>
        </w:rPr>
        <w:t>dlim_q</w:t>
      </w:r>
      <w:proofErr w:type="spellEnd"/>
      <w:r w:rsidR="00496046">
        <w:rPr>
          <w:sz w:val="16"/>
          <w:szCs w:val="16"/>
        </w:rPr>
        <w:t xml:space="preserve"> = 0.02.</w:t>
      </w:r>
    </w:p>
    <w:p w:rsidR="00C964B6" w:rsidRDefault="002B2255" w:rsidP="002B2255">
      <w:pPr>
        <w:autoSpaceDE w:val="0"/>
        <w:autoSpaceDN w:val="0"/>
        <w:adjustRightInd w:val="0"/>
        <w:jc w:val="center"/>
        <w:rPr>
          <w:rFonts w:ascii="Calibri" w:eastAsia="Calibri" w:hAnsi="Calibri"/>
          <w:sz w:val="22"/>
          <w:szCs w:val="22"/>
          <w:lang w:val="sv-SE" w:bidi="ar-SA"/>
        </w:rPr>
      </w:pPr>
      <w:r>
        <w:rPr>
          <w:rFonts w:ascii="Calibri" w:eastAsia="Calibri" w:hAnsi="Calibri"/>
          <w:noProof/>
          <w:sz w:val="22"/>
          <w:szCs w:val="22"/>
          <w:lang w:val="sv-SE" w:eastAsia="sv-SE" w:bidi="ar-SA"/>
        </w:rPr>
        <w:drawing>
          <wp:inline distT="0" distB="0" distL="0" distR="0" wp14:anchorId="13BFF32E">
            <wp:extent cx="3775051" cy="3075039"/>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84201" cy="3082493"/>
                    </a:xfrm>
                    <a:prstGeom prst="rect">
                      <a:avLst/>
                    </a:prstGeom>
                    <a:noFill/>
                  </pic:spPr>
                </pic:pic>
              </a:graphicData>
            </a:graphic>
          </wp:inline>
        </w:drawing>
      </w:r>
    </w:p>
    <w:p w:rsidR="00C964B6" w:rsidRDefault="00C964B6" w:rsidP="001B3570">
      <w:pPr>
        <w:autoSpaceDE w:val="0"/>
        <w:autoSpaceDN w:val="0"/>
        <w:adjustRightInd w:val="0"/>
        <w:jc w:val="center"/>
        <w:rPr>
          <w:rFonts w:ascii="Calibri" w:eastAsia="Calibri" w:hAnsi="Calibri"/>
          <w:sz w:val="22"/>
          <w:szCs w:val="22"/>
          <w:lang w:val="sv-SE" w:bidi="ar-SA"/>
        </w:rPr>
      </w:pPr>
    </w:p>
    <w:p w:rsidR="00365682" w:rsidRPr="00131FBF" w:rsidRDefault="00365682" w:rsidP="00365682">
      <w:pPr>
        <w:autoSpaceDE w:val="0"/>
        <w:autoSpaceDN w:val="0"/>
        <w:adjustRightInd w:val="0"/>
        <w:jc w:val="center"/>
        <w:rPr>
          <w:sz w:val="16"/>
          <w:szCs w:val="16"/>
        </w:rPr>
      </w:pPr>
      <w:r w:rsidRPr="00131FBF">
        <w:rPr>
          <w:sz w:val="16"/>
          <w:szCs w:val="16"/>
        </w:rPr>
        <w:t xml:space="preserve">Figure </w:t>
      </w:r>
      <w:r w:rsidR="00574AD7">
        <w:rPr>
          <w:sz w:val="16"/>
          <w:szCs w:val="16"/>
        </w:rPr>
        <w:t>7</w:t>
      </w:r>
      <w:r w:rsidRPr="00131FBF">
        <w:rPr>
          <w:sz w:val="16"/>
          <w:szCs w:val="16"/>
        </w:rPr>
        <w:t>:</w:t>
      </w:r>
      <w:r>
        <w:rPr>
          <w:sz w:val="16"/>
          <w:szCs w:val="16"/>
        </w:rPr>
        <w:t xml:space="preserve"> The level curves of the objective function as a function of the parameters</w:t>
      </w:r>
      <w:r w:rsidR="000C1E75">
        <w:rPr>
          <w:sz w:val="16"/>
          <w:szCs w:val="16"/>
        </w:rPr>
        <w:t xml:space="preserve"> dlim_0 and </w:t>
      </w:r>
      <w:proofErr w:type="spellStart"/>
      <w:r w:rsidR="002B2255">
        <w:rPr>
          <w:sz w:val="16"/>
          <w:szCs w:val="16"/>
        </w:rPr>
        <w:t>dlim_p</w:t>
      </w:r>
      <w:proofErr w:type="spellEnd"/>
      <w:r>
        <w:rPr>
          <w:sz w:val="16"/>
          <w:szCs w:val="16"/>
        </w:rPr>
        <w:t>, whe</w:t>
      </w:r>
      <w:r w:rsidR="000C1E75">
        <w:rPr>
          <w:sz w:val="16"/>
          <w:szCs w:val="16"/>
        </w:rPr>
        <w:t>n</w:t>
      </w:r>
      <w:r>
        <w:rPr>
          <w:sz w:val="16"/>
          <w:szCs w:val="16"/>
        </w:rPr>
        <w:t xml:space="preserve"> the other parameters were held constant</w:t>
      </w:r>
      <w:r w:rsidR="002B2255">
        <w:rPr>
          <w:sz w:val="16"/>
          <w:szCs w:val="16"/>
        </w:rPr>
        <w:t xml:space="preserve"> at their optimal values</w:t>
      </w:r>
      <w:r>
        <w:rPr>
          <w:sz w:val="16"/>
          <w:szCs w:val="16"/>
        </w:rPr>
        <w:t xml:space="preserve">. </w:t>
      </w:r>
    </w:p>
    <w:p w:rsidR="00C964B6" w:rsidRDefault="00C964B6" w:rsidP="00C964B6">
      <w:pPr>
        <w:autoSpaceDE w:val="0"/>
        <w:autoSpaceDN w:val="0"/>
        <w:adjustRightInd w:val="0"/>
        <w:rPr>
          <w:rFonts w:ascii="Calibri" w:eastAsia="Calibri" w:hAnsi="Calibri"/>
          <w:sz w:val="22"/>
          <w:szCs w:val="22"/>
          <w:lang w:val="sv-SE" w:bidi="ar-SA"/>
        </w:rPr>
      </w:pPr>
    </w:p>
    <w:p w:rsidR="00F2008C" w:rsidRDefault="00F2008C" w:rsidP="00F2008C">
      <w:pPr>
        <w:rPr>
          <w:rFonts w:ascii="CMTI12" w:hAnsi="CMTI12" w:cs="CMTI12"/>
          <w:iCs/>
        </w:rPr>
      </w:pPr>
      <w:r>
        <w:rPr>
          <w:rFonts w:ascii="CMTI12" w:hAnsi="CMTI12" w:cs="CMTI12"/>
          <w:iCs/>
        </w:rPr>
        <w:t xml:space="preserve">Multiple regression analysis and the data presented in Figure 6 were used to estimate a quadratic approximation of the objective function, Z. </w:t>
      </w:r>
      <w:r w:rsidR="00D13B7E">
        <w:rPr>
          <w:rFonts w:ascii="CMTI12" w:hAnsi="CMTI12" w:cs="CMTI12"/>
          <w:iCs/>
        </w:rPr>
        <w:t>L</w:t>
      </w:r>
      <w:r>
        <w:rPr>
          <w:rFonts w:ascii="CMTI12" w:hAnsi="CMTI12" w:cs="CMTI12"/>
          <w:iCs/>
        </w:rPr>
        <w:t>et</w:t>
      </w:r>
      <w:r w:rsidR="00D13B7E">
        <w:rPr>
          <w:rFonts w:ascii="CMTI12" w:hAnsi="CMTI12" w:cs="CMTI12"/>
          <w:iCs/>
        </w:rPr>
        <w:t xml:space="preserve"> </w:t>
      </w:r>
      <w:r>
        <w:rPr>
          <w:rFonts w:ascii="CMTI12" w:hAnsi="CMTI12" w:cs="CMTI12"/>
          <w:iCs/>
        </w:rPr>
        <w:t>(x, y) =</w:t>
      </w:r>
      <w:r w:rsidRPr="00916003">
        <w:rPr>
          <w:rFonts w:ascii="Calibri" w:eastAsia="Calibri" w:hAnsi="Calibri"/>
          <w:position w:val="-16"/>
          <w:sz w:val="22"/>
          <w:szCs w:val="22"/>
          <w:lang w:val="sv-SE" w:bidi="ar-SA"/>
        </w:rPr>
        <w:object w:dxaOrig="820" w:dyaOrig="440">
          <v:shape id="_x0000_i1041" type="#_x0000_t75" style="width:41.4pt;height:22.2pt" o:ole="">
            <v:imagedata r:id="rId34" o:title=""/>
          </v:shape>
          <o:OLEObject Type="Embed" ProgID="Equation.DSMT4" ShapeID="_x0000_i1041" DrawAspect="Content" ObjectID="_1529512437" r:id="rId44"/>
        </w:object>
      </w:r>
      <w:r>
        <w:rPr>
          <w:rFonts w:ascii="Calibri" w:eastAsia="Calibri" w:hAnsi="Calibri"/>
          <w:sz w:val="22"/>
          <w:szCs w:val="22"/>
          <w:lang w:val="sv-SE" w:bidi="ar-SA"/>
        </w:rPr>
        <w:t>.</w:t>
      </w:r>
    </w:p>
    <w:p w:rsidR="00F2008C" w:rsidRDefault="00F2008C" w:rsidP="00F2008C">
      <w:pPr>
        <w:rPr>
          <w:rFonts w:ascii="Calibri" w:eastAsia="Calibri" w:hAnsi="Calibri"/>
          <w:sz w:val="22"/>
          <w:szCs w:val="22"/>
          <w:lang w:val="sv-SE" w:bidi="ar-SA"/>
        </w:rPr>
      </w:pPr>
      <w:r w:rsidRPr="00C964B6">
        <w:rPr>
          <w:rFonts w:ascii="Calibri" w:eastAsia="Calibri" w:hAnsi="Calibri"/>
          <w:position w:val="-10"/>
          <w:sz w:val="22"/>
          <w:szCs w:val="22"/>
          <w:lang w:val="sv-SE" w:bidi="ar-SA"/>
        </w:rPr>
        <w:object w:dxaOrig="5280" w:dyaOrig="360">
          <v:shape id="_x0000_i1042" type="#_x0000_t75" style="width:264pt;height:18pt" o:ole="">
            <v:imagedata r:id="rId45" o:title=""/>
          </v:shape>
          <o:OLEObject Type="Embed" ProgID="Equation.DSMT4" ShapeID="_x0000_i1042" DrawAspect="Content" ObjectID="_1529512438" r:id="rId46"/>
        </w:object>
      </w:r>
    </w:p>
    <w:p w:rsidR="00F2008C" w:rsidRDefault="005C66C8" w:rsidP="00F2008C">
      <w:pPr>
        <w:spacing w:after="160" w:line="259" w:lineRule="auto"/>
        <w:rPr>
          <w:rFonts w:eastAsia="Calibri"/>
          <w:sz w:val="22"/>
          <w:szCs w:val="22"/>
          <w:lang w:val="sv-SE" w:bidi="ar-SA"/>
        </w:rPr>
      </w:pPr>
      <w:r>
        <w:rPr>
          <w:rFonts w:eastAsia="Calibri"/>
          <w:sz w:val="22"/>
          <w:szCs w:val="22"/>
          <w:lang w:val="sv-SE" w:bidi="ar-SA"/>
        </w:rPr>
        <w:t xml:space="preserve">The R2 </w:t>
      </w:r>
      <w:proofErr w:type="spellStart"/>
      <w:r>
        <w:rPr>
          <w:rFonts w:eastAsia="Calibri"/>
          <w:sz w:val="22"/>
          <w:szCs w:val="22"/>
          <w:lang w:val="sv-SE" w:bidi="ar-SA"/>
        </w:rPr>
        <w:t>value</w:t>
      </w:r>
      <w:proofErr w:type="spellEnd"/>
      <w:r>
        <w:rPr>
          <w:rFonts w:eastAsia="Calibri"/>
          <w:sz w:val="22"/>
          <w:szCs w:val="22"/>
          <w:lang w:val="sv-SE" w:bidi="ar-SA"/>
        </w:rPr>
        <w:t xml:space="preserve"> </w:t>
      </w:r>
      <w:proofErr w:type="spellStart"/>
      <w:r>
        <w:rPr>
          <w:rFonts w:eastAsia="Calibri"/>
          <w:sz w:val="22"/>
          <w:szCs w:val="22"/>
          <w:lang w:val="sv-SE" w:bidi="ar-SA"/>
        </w:rPr>
        <w:t>of</w:t>
      </w:r>
      <w:proofErr w:type="spellEnd"/>
      <w:r>
        <w:rPr>
          <w:rFonts w:eastAsia="Calibri"/>
          <w:sz w:val="22"/>
          <w:szCs w:val="22"/>
          <w:lang w:val="sv-SE" w:bidi="ar-SA"/>
        </w:rPr>
        <w:t xml:space="preserve"> the regression </w:t>
      </w:r>
      <w:proofErr w:type="spellStart"/>
      <w:r>
        <w:rPr>
          <w:rFonts w:eastAsia="Calibri"/>
          <w:sz w:val="22"/>
          <w:szCs w:val="22"/>
          <w:lang w:val="sv-SE" w:bidi="ar-SA"/>
        </w:rPr>
        <w:t>was</w:t>
      </w:r>
      <w:proofErr w:type="spellEnd"/>
      <w:r>
        <w:rPr>
          <w:rFonts w:eastAsia="Calibri"/>
          <w:sz w:val="22"/>
          <w:szCs w:val="22"/>
          <w:lang w:val="sv-SE" w:bidi="ar-SA"/>
        </w:rPr>
        <w:t xml:space="preserve"> </w:t>
      </w:r>
      <w:proofErr w:type="gramStart"/>
      <w:r>
        <w:rPr>
          <w:rFonts w:eastAsia="Calibri"/>
          <w:sz w:val="22"/>
          <w:szCs w:val="22"/>
          <w:lang w:val="sv-SE" w:bidi="ar-SA"/>
        </w:rPr>
        <w:t>0.999</w:t>
      </w:r>
      <w:proofErr w:type="gramEnd"/>
      <w:r>
        <w:rPr>
          <w:rFonts w:eastAsia="Calibri"/>
          <w:sz w:val="22"/>
          <w:szCs w:val="22"/>
          <w:lang w:val="sv-SE" w:bidi="ar-SA"/>
        </w:rPr>
        <w:t xml:space="preserve"> an</w:t>
      </w:r>
      <w:r w:rsidR="00D13B7E">
        <w:rPr>
          <w:rFonts w:eastAsia="Calibri"/>
          <w:sz w:val="22"/>
          <w:szCs w:val="22"/>
          <w:lang w:val="sv-SE" w:bidi="ar-SA"/>
        </w:rPr>
        <w:t>d</w:t>
      </w:r>
      <w:r>
        <w:rPr>
          <w:rFonts w:eastAsia="Calibri"/>
          <w:sz w:val="22"/>
          <w:szCs w:val="22"/>
          <w:lang w:val="sv-SE" w:bidi="ar-SA"/>
        </w:rPr>
        <w:t xml:space="preserve"> a</w:t>
      </w:r>
      <w:r w:rsidR="00F2008C" w:rsidRPr="00E44F80">
        <w:rPr>
          <w:rFonts w:eastAsia="Calibri"/>
          <w:sz w:val="22"/>
          <w:szCs w:val="22"/>
          <w:lang w:val="sv-SE" w:bidi="ar-SA"/>
        </w:rPr>
        <w:t xml:space="preserve">ll </w:t>
      </w:r>
      <w:proofErr w:type="spellStart"/>
      <w:r w:rsidR="00F2008C" w:rsidRPr="00E44F80">
        <w:rPr>
          <w:rFonts w:eastAsia="Calibri"/>
          <w:sz w:val="22"/>
          <w:szCs w:val="22"/>
          <w:lang w:val="sv-SE" w:bidi="ar-SA"/>
        </w:rPr>
        <w:t>coefficients</w:t>
      </w:r>
      <w:proofErr w:type="spellEnd"/>
      <w:r w:rsidR="00F2008C" w:rsidRPr="00E44F80">
        <w:rPr>
          <w:rFonts w:eastAsia="Calibri"/>
          <w:sz w:val="22"/>
          <w:szCs w:val="22"/>
          <w:lang w:val="sv-SE" w:bidi="ar-SA"/>
        </w:rPr>
        <w:t xml:space="preserve"> </w:t>
      </w:r>
      <w:proofErr w:type="spellStart"/>
      <w:r w:rsidR="00F2008C" w:rsidRPr="00E44F80">
        <w:rPr>
          <w:rFonts w:eastAsia="Calibri"/>
          <w:sz w:val="22"/>
          <w:szCs w:val="22"/>
          <w:lang w:val="sv-SE" w:bidi="ar-SA"/>
        </w:rPr>
        <w:t>were</w:t>
      </w:r>
      <w:proofErr w:type="spellEnd"/>
      <w:r w:rsidR="00F2008C" w:rsidRPr="00E44F80">
        <w:rPr>
          <w:rFonts w:eastAsia="Calibri"/>
          <w:sz w:val="22"/>
          <w:szCs w:val="22"/>
          <w:lang w:val="sv-SE" w:bidi="ar-SA"/>
        </w:rPr>
        <w:t xml:space="preserve"> </w:t>
      </w:r>
      <w:proofErr w:type="spellStart"/>
      <w:r w:rsidR="00F2008C" w:rsidRPr="00E44F80">
        <w:rPr>
          <w:rFonts w:eastAsia="Calibri"/>
          <w:sz w:val="22"/>
          <w:szCs w:val="22"/>
          <w:lang w:val="sv-SE" w:bidi="ar-SA"/>
        </w:rPr>
        <w:t>statistically</w:t>
      </w:r>
      <w:proofErr w:type="spellEnd"/>
      <w:r w:rsidR="00F2008C" w:rsidRPr="00E44F80">
        <w:rPr>
          <w:rFonts w:eastAsia="Calibri"/>
          <w:sz w:val="22"/>
          <w:szCs w:val="22"/>
          <w:lang w:val="sv-SE" w:bidi="ar-SA"/>
        </w:rPr>
        <w:t xml:space="preserve"> </w:t>
      </w:r>
      <w:proofErr w:type="spellStart"/>
      <w:r w:rsidR="00F2008C" w:rsidRPr="00E44F80">
        <w:rPr>
          <w:rFonts w:eastAsia="Calibri"/>
          <w:sz w:val="22"/>
          <w:szCs w:val="22"/>
          <w:lang w:val="sv-SE" w:bidi="ar-SA"/>
        </w:rPr>
        <w:t>significant</w:t>
      </w:r>
      <w:proofErr w:type="spellEnd"/>
      <w:r w:rsidR="000E2F7A">
        <w:rPr>
          <w:rFonts w:eastAsia="Calibri"/>
          <w:sz w:val="22"/>
          <w:szCs w:val="22"/>
          <w:lang w:val="sv-SE" w:bidi="ar-SA"/>
        </w:rPr>
        <w:t xml:space="preserve">, </w:t>
      </w:r>
      <w:proofErr w:type="spellStart"/>
      <w:r w:rsidR="000E2F7A">
        <w:rPr>
          <w:rFonts w:eastAsia="Calibri"/>
          <w:sz w:val="22"/>
          <w:szCs w:val="22"/>
          <w:lang w:val="sv-SE" w:bidi="ar-SA"/>
        </w:rPr>
        <w:t>with</w:t>
      </w:r>
      <w:proofErr w:type="spellEnd"/>
      <w:r w:rsidR="000E2F7A">
        <w:rPr>
          <w:rFonts w:eastAsia="Calibri"/>
          <w:sz w:val="22"/>
          <w:szCs w:val="22"/>
          <w:lang w:val="sv-SE" w:bidi="ar-SA"/>
        </w:rPr>
        <w:t xml:space="preserve"> </w:t>
      </w:r>
      <w:r w:rsidR="00F2008C" w:rsidRPr="00E44F80">
        <w:rPr>
          <w:rFonts w:eastAsia="Calibri"/>
          <w:sz w:val="22"/>
          <w:szCs w:val="22"/>
          <w:lang w:val="sv-SE" w:bidi="ar-SA"/>
        </w:rPr>
        <w:t>p-</w:t>
      </w:r>
      <w:proofErr w:type="spellStart"/>
      <w:r w:rsidR="00F2008C" w:rsidRPr="00E44F80">
        <w:rPr>
          <w:rFonts w:eastAsia="Calibri"/>
          <w:sz w:val="22"/>
          <w:szCs w:val="22"/>
          <w:lang w:val="sv-SE" w:bidi="ar-SA"/>
        </w:rPr>
        <w:t>values</w:t>
      </w:r>
      <w:proofErr w:type="spellEnd"/>
      <w:r w:rsidR="00F2008C" w:rsidRPr="00E44F80">
        <w:rPr>
          <w:rFonts w:eastAsia="Calibri"/>
          <w:sz w:val="22"/>
          <w:szCs w:val="22"/>
          <w:lang w:val="sv-SE" w:bidi="ar-SA"/>
        </w:rPr>
        <w:t xml:space="preserve"> </w:t>
      </w:r>
      <w:proofErr w:type="spellStart"/>
      <w:r w:rsidR="00F2008C">
        <w:rPr>
          <w:rFonts w:eastAsia="Calibri"/>
          <w:sz w:val="22"/>
          <w:szCs w:val="22"/>
          <w:lang w:val="sv-SE" w:bidi="ar-SA"/>
        </w:rPr>
        <w:t>below</w:t>
      </w:r>
      <w:proofErr w:type="spellEnd"/>
      <w:r w:rsidR="00F2008C">
        <w:rPr>
          <w:rFonts w:eastAsia="Calibri"/>
          <w:sz w:val="22"/>
          <w:szCs w:val="22"/>
          <w:lang w:val="sv-SE" w:bidi="ar-SA"/>
        </w:rPr>
        <w:t xml:space="preserve"> 0.00003.</w:t>
      </w:r>
      <w:r w:rsidR="00F2008C" w:rsidRPr="00E44F80">
        <w:rPr>
          <w:rFonts w:eastAsia="Calibri"/>
          <w:sz w:val="22"/>
          <w:szCs w:val="22"/>
          <w:lang w:val="sv-SE" w:bidi="ar-SA"/>
        </w:rPr>
        <w:t xml:space="preserve"> </w:t>
      </w:r>
      <w:r w:rsidR="00F2008C">
        <w:rPr>
          <w:rFonts w:eastAsia="Calibri"/>
          <w:sz w:val="22"/>
          <w:szCs w:val="22"/>
          <w:lang w:val="sv-SE" w:bidi="ar-SA"/>
        </w:rPr>
        <w:t xml:space="preserve">The </w:t>
      </w:r>
      <w:proofErr w:type="spellStart"/>
      <w:r w:rsidR="00F2008C">
        <w:rPr>
          <w:rFonts w:eastAsia="Calibri"/>
          <w:sz w:val="22"/>
          <w:szCs w:val="22"/>
          <w:lang w:val="sv-SE" w:bidi="ar-SA"/>
        </w:rPr>
        <w:t>first</w:t>
      </w:r>
      <w:proofErr w:type="spellEnd"/>
      <w:r w:rsidR="00F2008C">
        <w:rPr>
          <w:rFonts w:eastAsia="Calibri"/>
          <w:sz w:val="22"/>
          <w:szCs w:val="22"/>
          <w:lang w:val="sv-SE" w:bidi="ar-SA"/>
        </w:rPr>
        <w:t xml:space="preserve"> order optimum </w:t>
      </w:r>
      <w:proofErr w:type="spellStart"/>
      <w:r w:rsidR="00F2008C">
        <w:rPr>
          <w:rFonts w:eastAsia="Calibri"/>
          <w:sz w:val="22"/>
          <w:szCs w:val="22"/>
          <w:lang w:val="sv-SE" w:bidi="ar-SA"/>
        </w:rPr>
        <w:t>conditions</w:t>
      </w:r>
      <w:proofErr w:type="spellEnd"/>
      <w:r w:rsidR="00F2008C">
        <w:rPr>
          <w:rFonts w:eastAsia="Calibri"/>
          <w:sz w:val="22"/>
          <w:szCs w:val="22"/>
          <w:lang w:val="sv-SE" w:bidi="ar-SA"/>
        </w:rPr>
        <w:t xml:space="preserve"> </w:t>
      </w:r>
      <w:proofErr w:type="spellStart"/>
      <w:r w:rsidR="00F2008C">
        <w:rPr>
          <w:rFonts w:eastAsia="Calibri"/>
          <w:sz w:val="22"/>
          <w:szCs w:val="22"/>
          <w:lang w:val="sv-SE" w:bidi="ar-SA"/>
        </w:rPr>
        <w:t>are</w:t>
      </w:r>
      <w:proofErr w:type="spellEnd"/>
      <w:r w:rsidR="00F2008C">
        <w:rPr>
          <w:rFonts w:eastAsia="Calibri"/>
          <w:sz w:val="22"/>
          <w:szCs w:val="22"/>
          <w:lang w:val="sv-SE" w:bidi="ar-SA"/>
        </w:rPr>
        <w:t>:</w:t>
      </w:r>
    </w:p>
    <w:p w:rsidR="00F2008C" w:rsidRPr="00C964B6" w:rsidRDefault="00F2008C" w:rsidP="00F2008C">
      <w:pPr>
        <w:spacing w:after="160" w:line="259" w:lineRule="auto"/>
        <w:rPr>
          <w:rFonts w:ascii="Calibri" w:eastAsia="Calibri" w:hAnsi="Calibri"/>
          <w:sz w:val="22"/>
          <w:szCs w:val="22"/>
          <w:lang w:val="sv-SE" w:bidi="ar-SA"/>
        </w:rPr>
      </w:pPr>
      <w:r>
        <w:rPr>
          <w:rFonts w:eastAsia="Calibri"/>
          <w:sz w:val="22"/>
          <w:szCs w:val="22"/>
          <w:lang w:val="sv-SE" w:bidi="ar-SA"/>
        </w:rPr>
        <w:t xml:space="preserve"> </w:t>
      </w:r>
      <w:r w:rsidRPr="00C964B6">
        <w:rPr>
          <w:rFonts w:ascii="Calibri" w:eastAsia="Calibri" w:hAnsi="Calibri"/>
          <w:position w:val="-24"/>
          <w:sz w:val="22"/>
          <w:szCs w:val="22"/>
          <w:lang w:val="sv-SE" w:bidi="ar-SA"/>
        </w:rPr>
        <w:object w:dxaOrig="3500" w:dyaOrig="620">
          <v:shape id="_x0000_i1043" type="#_x0000_t75" style="width:174pt;height:30pt" o:ole="">
            <v:imagedata r:id="rId47" o:title=""/>
          </v:shape>
          <o:OLEObject Type="Embed" ProgID="Equation.DSMT4" ShapeID="_x0000_i1043" DrawAspect="Content" ObjectID="_1529512439" r:id="rId48"/>
        </w:object>
      </w:r>
    </w:p>
    <w:p w:rsidR="00F2008C" w:rsidRDefault="00F2008C" w:rsidP="00F2008C">
      <w:pPr>
        <w:spacing w:after="160" w:line="259" w:lineRule="auto"/>
        <w:rPr>
          <w:rFonts w:ascii="Calibri" w:eastAsia="Calibri" w:hAnsi="Calibri"/>
          <w:sz w:val="22"/>
          <w:szCs w:val="22"/>
          <w:lang w:val="sv-SE" w:bidi="ar-SA"/>
        </w:rPr>
      </w:pPr>
      <w:r w:rsidRPr="00C964B6">
        <w:rPr>
          <w:rFonts w:ascii="Calibri" w:eastAsia="Calibri" w:hAnsi="Calibri"/>
          <w:position w:val="-28"/>
          <w:sz w:val="22"/>
          <w:szCs w:val="22"/>
          <w:lang w:val="sv-SE" w:bidi="ar-SA"/>
        </w:rPr>
        <w:object w:dxaOrig="3760" w:dyaOrig="660">
          <v:shape id="_x0000_i1044" type="#_x0000_t75" style="width:192pt;height:36pt" o:ole="">
            <v:imagedata r:id="rId49" o:title=""/>
          </v:shape>
          <o:OLEObject Type="Embed" ProgID="Equation.DSMT4" ShapeID="_x0000_i1044" DrawAspect="Content" ObjectID="_1529512440" r:id="rId50"/>
        </w:object>
      </w:r>
    </w:p>
    <w:p w:rsidR="00F2008C" w:rsidRDefault="00F2008C" w:rsidP="00F2008C">
      <w:pPr>
        <w:spacing w:after="160" w:line="259" w:lineRule="auto"/>
        <w:rPr>
          <w:rFonts w:ascii="Calibri" w:eastAsia="Calibri" w:hAnsi="Calibri"/>
          <w:sz w:val="22"/>
          <w:szCs w:val="22"/>
          <w:lang w:val="sv-SE" w:bidi="ar-SA"/>
        </w:rPr>
      </w:pPr>
      <w:r w:rsidRPr="00E44F80">
        <w:rPr>
          <w:rFonts w:eastAsia="Calibri"/>
          <w:sz w:val="22"/>
          <w:szCs w:val="22"/>
          <w:lang w:val="sv-SE" w:bidi="ar-SA"/>
        </w:rPr>
        <w:t xml:space="preserve">The </w:t>
      </w:r>
      <w:proofErr w:type="spellStart"/>
      <w:r w:rsidRPr="00E44F80">
        <w:rPr>
          <w:rFonts w:eastAsia="Calibri"/>
          <w:sz w:val="22"/>
          <w:szCs w:val="22"/>
          <w:lang w:val="sv-SE" w:bidi="ar-SA"/>
        </w:rPr>
        <w:t>equation</w:t>
      </w:r>
      <w:proofErr w:type="spellEnd"/>
      <w:r w:rsidRPr="00E44F80">
        <w:rPr>
          <w:rFonts w:eastAsia="Calibri"/>
          <w:sz w:val="22"/>
          <w:szCs w:val="22"/>
          <w:lang w:val="sv-SE" w:bidi="ar-SA"/>
        </w:rPr>
        <w:t xml:space="preserve"> system</w:t>
      </w:r>
      <w:r>
        <w:rPr>
          <w:rFonts w:eastAsia="Calibri"/>
          <w:sz w:val="22"/>
          <w:szCs w:val="22"/>
          <w:lang w:val="sv-SE" w:bidi="ar-SA"/>
        </w:rPr>
        <w:t xml:space="preserve"> </w:t>
      </w:r>
      <w:r w:rsidRPr="00C964B6">
        <w:rPr>
          <w:rFonts w:ascii="Calibri" w:eastAsia="Calibri" w:hAnsi="Calibri"/>
          <w:position w:val="-30"/>
          <w:sz w:val="22"/>
          <w:szCs w:val="22"/>
          <w:lang w:val="sv-SE" w:bidi="ar-SA"/>
        </w:rPr>
        <w:object w:dxaOrig="3660" w:dyaOrig="720">
          <v:shape id="_x0000_i1045" type="#_x0000_t75" style="width:186pt;height:36pt" o:ole="">
            <v:imagedata r:id="rId51" o:title=""/>
          </v:shape>
          <o:OLEObject Type="Embed" ProgID="Equation.DSMT4" ShapeID="_x0000_i1045" DrawAspect="Content" ObjectID="_1529512441" r:id="rId52"/>
        </w:object>
      </w:r>
      <w:r w:rsidRPr="00574AD7">
        <w:rPr>
          <w:rFonts w:eastAsia="Calibri"/>
          <w:sz w:val="22"/>
          <w:szCs w:val="22"/>
          <w:lang w:val="sv-SE" w:bidi="ar-SA"/>
        </w:rPr>
        <w:t xml:space="preserve"> </w:t>
      </w:r>
      <w:proofErr w:type="gramStart"/>
      <w:r>
        <w:rPr>
          <w:rFonts w:eastAsia="Calibri"/>
          <w:sz w:val="22"/>
          <w:szCs w:val="22"/>
          <w:lang w:val="sv-SE" w:bidi="ar-SA"/>
        </w:rPr>
        <w:t>g</w:t>
      </w:r>
      <w:r w:rsidRPr="003978C4">
        <w:rPr>
          <w:rFonts w:eastAsia="Calibri"/>
          <w:sz w:val="22"/>
          <w:szCs w:val="22"/>
          <w:lang w:val="sv-SE" w:bidi="ar-SA"/>
        </w:rPr>
        <w:t>ives</w:t>
      </w:r>
      <w:proofErr w:type="gramEnd"/>
      <w:r w:rsidRPr="003978C4">
        <w:rPr>
          <w:rFonts w:eastAsia="Calibri"/>
          <w:sz w:val="22"/>
          <w:szCs w:val="22"/>
          <w:lang w:val="sv-SE" w:bidi="ar-SA"/>
        </w:rPr>
        <w:t xml:space="preserve"> </w:t>
      </w:r>
      <w:proofErr w:type="spellStart"/>
      <w:r>
        <w:rPr>
          <w:rFonts w:eastAsia="Calibri"/>
          <w:sz w:val="22"/>
          <w:szCs w:val="22"/>
          <w:lang w:val="sv-SE" w:bidi="ar-SA"/>
        </w:rPr>
        <w:t>this</w:t>
      </w:r>
      <w:proofErr w:type="spellEnd"/>
      <w:r>
        <w:rPr>
          <w:rFonts w:eastAsia="Calibri"/>
          <w:sz w:val="22"/>
          <w:szCs w:val="22"/>
          <w:lang w:val="sv-SE" w:bidi="ar-SA"/>
        </w:rPr>
        <w:t xml:space="preserve"> </w:t>
      </w:r>
      <w:proofErr w:type="spellStart"/>
      <w:r>
        <w:rPr>
          <w:rFonts w:eastAsia="Calibri"/>
          <w:sz w:val="22"/>
          <w:szCs w:val="22"/>
          <w:lang w:val="sv-SE" w:bidi="ar-SA"/>
        </w:rPr>
        <w:t>unique</w:t>
      </w:r>
      <w:proofErr w:type="spellEnd"/>
      <w:r>
        <w:rPr>
          <w:rFonts w:eastAsia="Calibri"/>
          <w:sz w:val="22"/>
          <w:szCs w:val="22"/>
          <w:lang w:val="sv-SE" w:bidi="ar-SA"/>
        </w:rPr>
        <w:t xml:space="preserve"> solution:</w:t>
      </w:r>
    </w:p>
    <w:p w:rsidR="00F2008C" w:rsidRDefault="00F2008C" w:rsidP="00F2008C">
      <w:pPr>
        <w:autoSpaceDE w:val="0"/>
        <w:autoSpaceDN w:val="0"/>
        <w:adjustRightInd w:val="0"/>
        <w:rPr>
          <w:rFonts w:ascii="Calibri" w:eastAsia="Calibri" w:hAnsi="Calibri"/>
          <w:sz w:val="22"/>
          <w:szCs w:val="22"/>
          <w:lang w:val="sv-SE" w:bidi="ar-SA"/>
        </w:rPr>
      </w:pPr>
      <w:r w:rsidRPr="00C964B6">
        <w:rPr>
          <w:rFonts w:ascii="Calibri" w:eastAsia="Calibri" w:hAnsi="Calibri"/>
          <w:position w:val="-14"/>
          <w:sz w:val="22"/>
          <w:szCs w:val="22"/>
          <w:lang w:val="sv-SE" w:bidi="ar-SA"/>
        </w:rPr>
        <w:object w:dxaOrig="2500" w:dyaOrig="400">
          <v:shape id="_x0000_i1046" type="#_x0000_t75" style="width:126pt;height:18pt" o:ole="">
            <v:imagedata r:id="rId53" o:title=""/>
          </v:shape>
          <o:OLEObject Type="Embed" ProgID="Equation.DSMT4" ShapeID="_x0000_i1046" DrawAspect="Content" ObjectID="_1529512442" r:id="rId54"/>
        </w:object>
      </w:r>
      <w:r>
        <w:rPr>
          <w:rFonts w:ascii="Calibri" w:eastAsia="Calibri" w:hAnsi="Calibri"/>
          <w:sz w:val="22"/>
          <w:szCs w:val="22"/>
          <w:lang w:val="sv-SE" w:bidi="ar-SA"/>
        </w:rPr>
        <w:t>.</w:t>
      </w:r>
      <w:r w:rsidR="007B4E79">
        <w:rPr>
          <w:rFonts w:ascii="Calibri" w:eastAsia="Calibri" w:hAnsi="Calibri"/>
          <w:sz w:val="22"/>
          <w:szCs w:val="22"/>
          <w:lang w:val="sv-SE" w:bidi="ar-SA"/>
        </w:rPr>
        <w:t xml:space="preserve"> </w:t>
      </w:r>
      <w:r w:rsidR="007B4E79">
        <w:rPr>
          <w:rFonts w:ascii="CMTI12" w:hAnsi="CMTI12" w:cs="CMTI12"/>
          <w:iCs/>
        </w:rPr>
        <w:t xml:space="preserve">Now, the objective function value is </w:t>
      </w:r>
      <w:r w:rsidR="007B4E79" w:rsidRPr="007B4E79">
        <w:rPr>
          <w:rFonts w:ascii="CMTI12" w:hAnsi="CMTI12" w:cs="CMTI12"/>
          <w:iCs/>
        </w:rPr>
        <w:t>2690</w:t>
      </w:r>
      <w:r w:rsidR="007B4E79">
        <w:rPr>
          <w:rFonts w:ascii="CMTI12" w:hAnsi="CMTI12" w:cs="CMTI12"/>
          <w:iCs/>
        </w:rPr>
        <w:t xml:space="preserve"> EURO/hectare.</w:t>
      </w:r>
    </w:p>
    <w:p w:rsidR="00F2008C" w:rsidRPr="003978C4" w:rsidRDefault="00F2008C" w:rsidP="00F2008C">
      <w:pPr>
        <w:autoSpaceDE w:val="0"/>
        <w:autoSpaceDN w:val="0"/>
        <w:adjustRightInd w:val="0"/>
        <w:rPr>
          <w:rFonts w:eastAsia="Calibri"/>
          <w:sz w:val="22"/>
          <w:szCs w:val="22"/>
          <w:lang w:val="sv-SE" w:bidi="ar-SA"/>
        </w:rPr>
      </w:pPr>
      <w:r w:rsidRPr="003978C4">
        <w:rPr>
          <w:rFonts w:eastAsia="Calibri"/>
          <w:sz w:val="22"/>
          <w:szCs w:val="22"/>
          <w:lang w:val="sv-SE" w:bidi="ar-SA"/>
        </w:rPr>
        <w:t xml:space="preserve">The </w:t>
      </w:r>
      <w:proofErr w:type="spellStart"/>
      <w:r>
        <w:rPr>
          <w:rFonts w:eastAsia="Calibri"/>
          <w:sz w:val="22"/>
          <w:szCs w:val="22"/>
          <w:lang w:val="sv-SE" w:bidi="ar-SA"/>
        </w:rPr>
        <w:t>derived</w:t>
      </w:r>
      <w:proofErr w:type="spellEnd"/>
      <w:r>
        <w:rPr>
          <w:rFonts w:eastAsia="Calibri"/>
          <w:sz w:val="22"/>
          <w:szCs w:val="22"/>
          <w:lang w:val="sv-SE" w:bidi="ar-SA"/>
        </w:rPr>
        <w:t xml:space="preserve"> optimum i</w:t>
      </w:r>
      <w:r w:rsidRPr="003978C4">
        <w:rPr>
          <w:rFonts w:eastAsia="Calibri"/>
          <w:sz w:val="22"/>
          <w:szCs w:val="22"/>
          <w:lang w:val="sv-SE" w:bidi="ar-SA"/>
        </w:rPr>
        <w:t xml:space="preserve">s a </w:t>
      </w:r>
      <w:proofErr w:type="spellStart"/>
      <w:r w:rsidRPr="003978C4">
        <w:rPr>
          <w:rFonts w:eastAsia="Calibri"/>
          <w:sz w:val="22"/>
          <w:szCs w:val="22"/>
          <w:lang w:val="sv-SE" w:bidi="ar-SA"/>
        </w:rPr>
        <w:t>unique</w:t>
      </w:r>
      <w:proofErr w:type="spellEnd"/>
      <w:r w:rsidRPr="003978C4">
        <w:rPr>
          <w:rFonts w:eastAsia="Calibri"/>
          <w:sz w:val="22"/>
          <w:szCs w:val="22"/>
          <w:lang w:val="sv-SE" w:bidi="ar-SA"/>
        </w:rPr>
        <w:t xml:space="preserve"> maximum, </w:t>
      </w:r>
      <w:proofErr w:type="spellStart"/>
      <w:r w:rsidRPr="003978C4">
        <w:rPr>
          <w:rFonts w:eastAsia="Calibri"/>
          <w:sz w:val="22"/>
          <w:szCs w:val="22"/>
          <w:lang w:val="sv-SE" w:bidi="ar-SA"/>
        </w:rPr>
        <w:t>which</w:t>
      </w:r>
      <w:proofErr w:type="spellEnd"/>
      <w:r w:rsidRPr="003978C4">
        <w:rPr>
          <w:rFonts w:eastAsia="Calibri"/>
          <w:sz w:val="22"/>
          <w:szCs w:val="22"/>
          <w:lang w:val="sv-SE" w:bidi="ar-SA"/>
        </w:rPr>
        <w:t xml:space="preserve"> is </w:t>
      </w:r>
      <w:proofErr w:type="spellStart"/>
      <w:r w:rsidRPr="003978C4">
        <w:rPr>
          <w:rFonts w:eastAsia="Calibri"/>
          <w:sz w:val="22"/>
          <w:szCs w:val="22"/>
          <w:lang w:val="sv-SE" w:bidi="ar-SA"/>
        </w:rPr>
        <w:t>confirmed</w:t>
      </w:r>
      <w:proofErr w:type="spellEnd"/>
      <w:r w:rsidRPr="003978C4">
        <w:rPr>
          <w:rFonts w:eastAsia="Calibri"/>
          <w:sz w:val="22"/>
          <w:szCs w:val="22"/>
          <w:lang w:val="sv-SE" w:bidi="ar-SA"/>
        </w:rPr>
        <w:t xml:space="preserve"> by:</w:t>
      </w:r>
    </w:p>
    <w:p w:rsidR="00F2008C" w:rsidRDefault="00F2008C" w:rsidP="00F2008C">
      <w:pPr>
        <w:autoSpaceDE w:val="0"/>
        <w:autoSpaceDN w:val="0"/>
        <w:adjustRightInd w:val="0"/>
        <w:rPr>
          <w:rFonts w:ascii="Calibri" w:eastAsia="Calibri" w:hAnsi="Calibri"/>
          <w:sz w:val="22"/>
          <w:szCs w:val="22"/>
          <w:lang w:val="sv-SE" w:bidi="ar-SA"/>
        </w:rPr>
      </w:pPr>
    </w:p>
    <w:p w:rsidR="00967367" w:rsidRDefault="00967367" w:rsidP="00F2008C">
      <w:pPr>
        <w:autoSpaceDE w:val="0"/>
        <w:autoSpaceDN w:val="0"/>
        <w:adjustRightInd w:val="0"/>
        <w:rPr>
          <w:rFonts w:ascii="Calibri" w:eastAsia="Calibri" w:hAnsi="Calibri"/>
          <w:sz w:val="22"/>
          <w:szCs w:val="22"/>
          <w:lang w:val="sv-SE" w:bidi="ar-SA"/>
        </w:rPr>
      </w:pPr>
    </w:p>
    <w:p w:rsidR="00967367" w:rsidRDefault="00967367" w:rsidP="00F2008C">
      <w:pPr>
        <w:autoSpaceDE w:val="0"/>
        <w:autoSpaceDN w:val="0"/>
        <w:adjustRightInd w:val="0"/>
        <w:rPr>
          <w:rFonts w:ascii="Calibri" w:eastAsia="Calibri" w:hAnsi="Calibri"/>
          <w:sz w:val="22"/>
          <w:szCs w:val="22"/>
          <w:lang w:val="sv-SE" w:bidi="ar-SA"/>
        </w:rPr>
      </w:pPr>
    </w:p>
    <w:p w:rsidR="00F2008C" w:rsidRDefault="00F2008C" w:rsidP="00F2008C">
      <w:pPr>
        <w:autoSpaceDE w:val="0"/>
        <w:autoSpaceDN w:val="0"/>
        <w:adjustRightInd w:val="0"/>
        <w:rPr>
          <w:rFonts w:ascii="Calibri" w:eastAsia="Calibri" w:hAnsi="Calibri"/>
          <w:sz w:val="22"/>
          <w:szCs w:val="22"/>
          <w:lang w:val="sv-SE" w:bidi="ar-SA"/>
        </w:rPr>
      </w:pPr>
      <w:r w:rsidRPr="007C4057">
        <w:rPr>
          <w:rFonts w:ascii="Calibri" w:eastAsia="Calibri" w:hAnsi="Calibri"/>
          <w:position w:val="-14"/>
          <w:sz w:val="22"/>
          <w:szCs w:val="22"/>
          <w:lang w:val="sv-SE" w:bidi="ar-SA"/>
        </w:rPr>
        <w:object w:dxaOrig="2200" w:dyaOrig="400">
          <v:shape id="_x0000_i1047" type="#_x0000_t75" style="width:114pt;height:18pt" o:ole="">
            <v:imagedata r:id="rId55" o:title=""/>
          </v:shape>
          <o:OLEObject Type="Embed" ProgID="Equation.DSMT4" ShapeID="_x0000_i1047" DrawAspect="Content" ObjectID="_1529512443" r:id="rId56"/>
        </w:object>
      </w:r>
      <w:r>
        <w:rPr>
          <w:rFonts w:ascii="Calibri" w:eastAsia="Calibri" w:hAnsi="Calibri"/>
          <w:sz w:val="22"/>
          <w:szCs w:val="22"/>
          <w:lang w:val="sv-SE" w:bidi="ar-SA"/>
        </w:rPr>
        <w:t xml:space="preserve">  </w:t>
      </w:r>
      <w:r>
        <w:rPr>
          <w:rFonts w:eastAsia="Calibri"/>
          <w:sz w:val="22"/>
          <w:szCs w:val="22"/>
          <w:lang w:val="sv-SE" w:bidi="ar-SA"/>
        </w:rPr>
        <w:t xml:space="preserve">and </w:t>
      </w:r>
      <w:r w:rsidR="00EE289F" w:rsidRPr="007C4057">
        <w:rPr>
          <w:rFonts w:ascii="Calibri" w:eastAsia="Calibri" w:hAnsi="Calibri"/>
          <w:position w:val="-30"/>
          <w:sz w:val="22"/>
          <w:szCs w:val="22"/>
          <w:lang w:val="sv-SE" w:bidi="ar-SA"/>
        </w:rPr>
        <w:object w:dxaOrig="3580" w:dyaOrig="720">
          <v:shape id="_x0000_i1048" type="#_x0000_t75" style="width:180pt;height:36pt" o:ole="">
            <v:imagedata r:id="rId57" o:title=""/>
          </v:shape>
          <o:OLEObject Type="Embed" ProgID="Equation.DSMT4" ShapeID="_x0000_i1048" DrawAspect="Content" ObjectID="_1529512444" r:id="rId58"/>
        </w:object>
      </w:r>
    </w:p>
    <w:p w:rsidR="00F2008C" w:rsidRDefault="00F2008C" w:rsidP="00F2008C">
      <w:pPr>
        <w:autoSpaceDE w:val="0"/>
        <w:autoSpaceDN w:val="0"/>
        <w:adjustRightInd w:val="0"/>
        <w:rPr>
          <w:rFonts w:ascii="CMTI12" w:hAnsi="CMTI12" w:cs="CMTI12"/>
          <w:iCs/>
        </w:rPr>
      </w:pPr>
      <w:r>
        <w:rPr>
          <w:rFonts w:ascii="CMTI12" w:hAnsi="CMTI12" w:cs="CMTI12"/>
          <w:iCs/>
        </w:rPr>
        <w:t>The quadratic approximation gave this control function:</w:t>
      </w:r>
    </w:p>
    <w:p w:rsidR="00F2008C" w:rsidRDefault="00F2008C" w:rsidP="00F2008C">
      <w:pPr>
        <w:autoSpaceDE w:val="0"/>
        <w:autoSpaceDN w:val="0"/>
        <w:adjustRightInd w:val="0"/>
        <w:rPr>
          <w:rFonts w:ascii="CMTI12" w:hAnsi="CMTI12" w:cs="CMTI12"/>
          <w:i/>
          <w:iCs/>
        </w:rPr>
      </w:pPr>
      <w:r>
        <w:rPr>
          <w:rFonts w:ascii="CMR12" w:hAnsi="CMR12" w:cs="CMR12"/>
        </w:rPr>
        <w:t xml:space="preserve">      </w:t>
      </w:r>
      <w:r w:rsidRPr="004B0139">
        <w:rPr>
          <w:rFonts w:ascii="Calibri" w:eastAsia="Calibri" w:hAnsi="Calibri"/>
          <w:position w:val="-14"/>
          <w:sz w:val="22"/>
          <w:szCs w:val="22"/>
          <w:lang w:val="sv-SE" w:bidi="ar-SA"/>
        </w:rPr>
        <w:object w:dxaOrig="5520" w:dyaOrig="380">
          <v:shape id="_x0000_i1049" type="#_x0000_t75" style="width:276pt;height:19.2pt" o:ole="">
            <v:imagedata r:id="rId59" o:title=""/>
          </v:shape>
          <o:OLEObject Type="Embed" ProgID="Equation.DSMT4" ShapeID="_x0000_i1049" DrawAspect="Content" ObjectID="_1529512445" r:id="rId60"/>
        </w:object>
      </w:r>
      <w:r>
        <w:rPr>
          <w:rFonts w:ascii="CMR12" w:hAnsi="CMR12" w:cs="CMR12"/>
        </w:rPr>
        <w:t xml:space="preserve">    </w:t>
      </w:r>
    </w:p>
    <w:p w:rsidR="00F2008C" w:rsidRDefault="00F2008C" w:rsidP="00F2008C">
      <w:pPr>
        <w:autoSpaceDE w:val="0"/>
        <w:autoSpaceDN w:val="0"/>
        <w:adjustRightInd w:val="0"/>
        <w:rPr>
          <w:rFonts w:ascii="CMTI12" w:hAnsi="CMTI12" w:cs="CMTI12"/>
          <w:i/>
          <w:iCs/>
        </w:rPr>
      </w:pPr>
    </w:p>
    <w:p w:rsidR="009F2494" w:rsidRDefault="00604D68" w:rsidP="00604D68">
      <w:pPr>
        <w:spacing w:after="160" w:line="259" w:lineRule="auto"/>
        <w:jc w:val="center"/>
        <w:rPr>
          <w:rFonts w:ascii="Calibri" w:eastAsia="Calibri" w:hAnsi="Calibri"/>
          <w:sz w:val="22"/>
          <w:szCs w:val="22"/>
          <w:lang w:val="sv-SE" w:bidi="ar-SA"/>
        </w:rPr>
      </w:pPr>
      <w:r w:rsidRPr="00604D68">
        <w:rPr>
          <w:rFonts w:ascii="Calibri" w:eastAsia="Calibri" w:hAnsi="Calibri"/>
          <w:noProof/>
          <w:sz w:val="22"/>
          <w:szCs w:val="22"/>
          <w:lang w:val="sv-SE" w:eastAsia="sv-SE" w:bidi="ar-SA"/>
        </w:rPr>
        <w:drawing>
          <wp:inline distT="0" distB="0" distL="0" distR="0">
            <wp:extent cx="2686737" cy="2381864"/>
            <wp:effectExtent l="0" t="0" r="0" b="0"/>
            <wp:docPr id="23" name="Bildobjekt 23" descr="C:\Users\demo\Desktop\Runs 160707_1503\Derived objective fun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mo\Desktop\Runs 160707_1503\Derived objective function.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96027" cy="2390100"/>
                    </a:xfrm>
                    <a:prstGeom prst="rect">
                      <a:avLst/>
                    </a:prstGeom>
                    <a:noFill/>
                    <a:ln>
                      <a:noFill/>
                    </a:ln>
                  </pic:spPr>
                </pic:pic>
              </a:graphicData>
            </a:graphic>
          </wp:inline>
        </w:drawing>
      </w:r>
    </w:p>
    <w:p w:rsidR="000E2F7A" w:rsidRPr="00131FBF" w:rsidRDefault="000E2F7A" w:rsidP="000E2F7A">
      <w:pPr>
        <w:autoSpaceDE w:val="0"/>
        <w:autoSpaceDN w:val="0"/>
        <w:adjustRightInd w:val="0"/>
        <w:jc w:val="center"/>
        <w:rPr>
          <w:sz w:val="16"/>
          <w:szCs w:val="16"/>
        </w:rPr>
      </w:pPr>
      <w:r w:rsidRPr="00131FBF">
        <w:rPr>
          <w:sz w:val="16"/>
          <w:szCs w:val="16"/>
        </w:rPr>
        <w:t xml:space="preserve">Figure </w:t>
      </w:r>
      <w:r>
        <w:rPr>
          <w:sz w:val="16"/>
          <w:szCs w:val="16"/>
        </w:rPr>
        <w:t>8</w:t>
      </w:r>
      <w:r w:rsidRPr="00131FBF">
        <w:rPr>
          <w:sz w:val="16"/>
          <w:szCs w:val="16"/>
        </w:rPr>
        <w:t>:</w:t>
      </w:r>
      <w:r>
        <w:rPr>
          <w:sz w:val="16"/>
          <w:szCs w:val="16"/>
        </w:rPr>
        <w:t xml:space="preserve"> The objective function as a function of the parameters dlim_0 and </w:t>
      </w:r>
      <w:proofErr w:type="spellStart"/>
      <w:r>
        <w:rPr>
          <w:sz w:val="16"/>
          <w:szCs w:val="16"/>
        </w:rPr>
        <w:t>dlim_p</w:t>
      </w:r>
      <w:proofErr w:type="spellEnd"/>
      <w:r>
        <w:rPr>
          <w:sz w:val="16"/>
          <w:szCs w:val="16"/>
        </w:rPr>
        <w:t xml:space="preserve">, according to the quadratic approximation, when the other parameters were held constant at their optimal values. </w:t>
      </w:r>
    </w:p>
    <w:p w:rsidR="00807A54" w:rsidRDefault="00807A54" w:rsidP="00807A54">
      <w:pPr>
        <w:autoSpaceDE w:val="0"/>
        <w:autoSpaceDN w:val="0"/>
        <w:adjustRightInd w:val="0"/>
        <w:rPr>
          <w:rFonts w:ascii="CMTI12" w:hAnsi="CMTI12" w:cs="CMTI12"/>
          <w:i/>
          <w:iCs/>
        </w:rPr>
      </w:pPr>
    </w:p>
    <w:p w:rsidR="00807A54" w:rsidRDefault="00807A54" w:rsidP="00807A54">
      <w:pPr>
        <w:tabs>
          <w:tab w:val="left" w:pos="450"/>
          <w:tab w:val="center" w:pos="4156"/>
        </w:tabs>
        <w:autoSpaceDE w:val="0"/>
        <w:autoSpaceDN w:val="0"/>
        <w:adjustRightInd w:val="0"/>
        <w:rPr>
          <w:rFonts w:ascii="CMR12" w:hAnsi="CMR12" w:cs="CMR12"/>
        </w:rPr>
      </w:pPr>
      <w:r>
        <w:rPr>
          <w:rFonts w:ascii="CMBX12" w:hAnsi="CMBX12" w:cs="CMBX12"/>
        </w:rPr>
        <w:tab/>
        <w:t xml:space="preserve">     ACKNOWLEDGEMENTS. </w:t>
      </w:r>
      <w:r w:rsidR="007B4E79">
        <w:rPr>
          <w:rFonts w:ascii="CMBX12" w:hAnsi="CMBX12" w:cs="CMBX12"/>
        </w:rPr>
        <w:t>Thank you FORMAS for travel funding.</w:t>
      </w:r>
    </w:p>
    <w:p w:rsidR="00807A54" w:rsidRDefault="00807A54" w:rsidP="00807A54">
      <w:pPr>
        <w:tabs>
          <w:tab w:val="left" w:pos="450"/>
          <w:tab w:val="center" w:pos="4156"/>
        </w:tabs>
        <w:autoSpaceDE w:val="0"/>
        <w:autoSpaceDN w:val="0"/>
        <w:adjustRightInd w:val="0"/>
        <w:rPr>
          <w:rFonts w:ascii="CMR12" w:hAnsi="CMR12" w:cs="CMR12"/>
        </w:rPr>
      </w:pPr>
    </w:p>
    <w:p w:rsidR="00807A54" w:rsidRDefault="00807A54" w:rsidP="00807A54">
      <w:pPr>
        <w:autoSpaceDE w:val="0"/>
        <w:autoSpaceDN w:val="0"/>
        <w:adjustRightInd w:val="0"/>
        <w:rPr>
          <w:rFonts w:ascii="CMBX12" w:hAnsi="CMBX12" w:cs="CMBX12"/>
          <w:sz w:val="34"/>
          <w:szCs w:val="34"/>
        </w:rPr>
      </w:pPr>
      <w:r>
        <w:rPr>
          <w:rFonts w:ascii="CMBX12" w:hAnsi="CMBX12" w:cs="CMBX12"/>
          <w:sz w:val="34"/>
          <w:szCs w:val="34"/>
        </w:rPr>
        <w:t>References</w:t>
      </w:r>
    </w:p>
    <w:p w:rsidR="00807A54" w:rsidRDefault="00807A54" w:rsidP="00807A54">
      <w:pPr>
        <w:autoSpaceDE w:val="0"/>
        <w:autoSpaceDN w:val="0"/>
        <w:adjustRightInd w:val="0"/>
        <w:rPr>
          <w:rFonts w:ascii="CMBX12" w:hAnsi="CMBX12" w:cs="CMBX12"/>
          <w:sz w:val="34"/>
          <w:szCs w:val="34"/>
        </w:rPr>
      </w:pPr>
    </w:p>
    <w:p w:rsidR="00CC4C61" w:rsidRDefault="00807A54" w:rsidP="00CC4C61">
      <w:pPr>
        <w:autoSpaceDE w:val="0"/>
        <w:autoSpaceDN w:val="0"/>
        <w:adjustRightInd w:val="0"/>
        <w:rPr>
          <w:rFonts w:ascii="CMR12" w:hAnsi="CMR12" w:cs="CMR12"/>
        </w:rPr>
      </w:pPr>
      <w:r>
        <w:rPr>
          <w:rFonts w:ascii="CMR12" w:hAnsi="CMR12" w:cs="CMR12"/>
        </w:rPr>
        <w:t xml:space="preserve">[1] </w:t>
      </w:r>
      <w:proofErr w:type="spellStart"/>
      <w:r w:rsidR="00CC4C61" w:rsidRPr="00CC4C61">
        <w:rPr>
          <w:rFonts w:ascii="CMR12" w:hAnsi="CMR12" w:cs="CMR12"/>
        </w:rPr>
        <w:t>Lohmander</w:t>
      </w:r>
      <w:proofErr w:type="spellEnd"/>
      <w:r w:rsidR="00CC4C61" w:rsidRPr="00CC4C61">
        <w:rPr>
          <w:rFonts w:ascii="CMR12" w:hAnsi="CMR12" w:cs="CMR12"/>
        </w:rPr>
        <w:t>, P., Adaptive Optimization of Forest Management in a Stochastic World, in Weintraub A. et al (Editors), Handbook of Operations Research in Natural Resources, Springer, Springer Science, International Series in Operations Research and Management Science, New York, USA, pp 525-544, 2007</w:t>
      </w:r>
    </w:p>
    <w:p w:rsidR="00807A54" w:rsidRDefault="00807A54" w:rsidP="00807A54">
      <w:pPr>
        <w:autoSpaceDE w:val="0"/>
        <w:autoSpaceDN w:val="0"/>
        <w:adjustRightInd w:val="0"/>
        <w:rPr>
          <w:rFonts w:ascii="CMR12" w:hAnsi="CMR12" w:cs="CMR12"/>
        </w:rPr>
      </w:pPr>
    </w:p>
    <w:p w:rsidR="00972925" w:rsidRDefault="00807A54" w:rsidP="000E2F7A">
      <w:pPr>
        <w:autoSpaceDE w:val="0"/>
        <w:autoSpaceDN w:val="0"/>
        <w:adjustRightInd w:val="0"/>
        <w:rPr>
          <w:rFonts w:ascii="CMR12" w:hAnsi="CMR12" w:cs="CMR12"/>
        </w:rPr>
      </w:pPr>
      <w:r>
        <w:rPr>
          <w:rFonts w:ascii="CMR12" w:hAnsi="CMR12" w:cs="CMR12"/>
        </w:rPr>
        <w:t xml:space="preserve">[2] </w:t>
      </w:r>
      <w:proofErr w:type="spellStart"/>
      <w:r w:rsidR="00CC4C61" w:rsidRPr="00CC4C61">
        <w:rPr>
          <w:rFonts w:ascii="CMR12" w:hAnsi="CMR12" w:cs="CMR12"/>
        </w:rPr>
        <w:t>Lohmander</w:t>
      </w:r>
      <w:proofErr w:type="spellEnd"/>
      <w:r w:rsidR="00CC4C61" w:rsidRPr="00CC4C61">
        <w:rPr>
          <w:rFonts w:ascii="CMR12" w:hAnsi="CMR12" w:cs="CMR12"/>
        </w:rPr>
        <w:t xml:space="preserve">, P., </w:t>
      </w:r>
      <w:proofErr w:type="spellStart"/>
      <w:r w:rsidR="00CC4C61" w:rsidRPr="00CC4C61">
        <w:rPr>
          <w:rFonts w:ascii="CMR12" w:hAnsi="CMR12" w:cs="CMR12"/>
        </w:rPr>
        <w:t>Mohammadi</w:t>
      </w:r>
      <w:proofErr w:type="spellEnd"/>
      <w:r w:rsidR="00CC4C61" w:rsidRPr="00CC4C61">
        <w:rPr>
          <w:rFonts w:ascii="CMR12" w:hAnsi="CMR12" w:cs="CMR12"/>
        </w:rPr>
        <w:t>, S., Optimal Continuous Cover Forest Management in an Uneven-Aged Forest in the North of Iran, Journal of Applied Sciences 8(11), 2008</w:t>
      </w:r>
    </w:p>
    <w:p w:rsidR="0009699D" w:rsidRDefault="0009699D" w:rsidP="000E2F7A">
      <w:pPr>
        <w:autoSpaceDE w:val="0"/>
        <w:autoSpaceDN w:val="0"/>
        <w:adjustRightInd w:val="0"/>
        <w:rPr>
          <w:rFonts w:ascii="CMR12" w:hAnsi="CMR12" w:cs="CMR12"/>
        </w:rPr>
      </w:pPr>
    </w:p>
    <w:p w:rsidR="0009699D" w:rsidRDefault="0009699D" w:rsidP="000E2F7A">
      <w:pPr>
        <w:autoSpaceDE w:val="0"/>
        <w:autoSpaceDN w:val="0"/>
        <w:adjustRightInd w:val="0"/>
      </w:pPr>
      <w:r>
        <w:rPr>
          <w:rFonts w:ascii="CMR12" w:hAnsi="CMR12" w:cs="CMR12"/>
        </w:rPr>
        <w:t xml:space="preserve">[3] </w:t>
      </w:r>
      <w:proofErr w:type="spellStart"/>
      <w:r w:rsidRPr="0009699D">
        <w:rPr>
          <w:rFonts w:ascii="CMR12" w:hAnsi="CMR12" w:cs="CMR12"/>
        </w:rPr>
        <w:t>Schütz</w:t>
      </w:r>
      <w:proofErr w:type="spellEnd"/>
      <w:r w:rsidRPr="0009699D">
        <w:rPr>
          <w:rFonts w:ascii="CMR12" w:hAnsi="CMR12" w:cs="CMR12"/>
        </w:rPr>
        <w:t>, J-P.</w:t>
      </w:r>
      <w:r w:rsidR="00051851">
        <w:rPr>
          <w:rFonts w:ascii="CMR12" w:hAnsi="CMR12" w:cs="CMR12"/>
        </w:rPr>
        <w:t>,</w:t>
      </w:r>
      <w:r w:rsidRPr="0009699D">
        <w:rPr>
          <w:rFonts w:ascii="CMR12" w:hAnsi="CMR12" w:cs="CMR12"/>
        </w:rPr>
        <w:t xml:space="preserve"> Modelling the demographic sustainability of pure beech </w:t>
      </w:r>
      <w:proofErr w:type="spellStart"/>
      <w:r w:rsidRPr="0009699D">
        <w:rPr>
          <w:rFonts w:ascii="CMR12" w:hAnsi="CMR12" w:cs="CMR12"/>
        </w:rPr>
        <w:t>plenter</w:t>
      </w:r>
      <w:proofErr w:type="spellEnd"/>
      <w:r w:rsidRPr="0009699D">
        <w:rPr>
          <w:rFonts w:ascii="CMR12" w:hAnsi="CMR12" w:cs="CMR12"/>
        </w:rPr>
        <w:t xml:space="preserve"> forests in Eastern Germany,</w:t>
      </w:r>
      <w:r w:rsidR="00051851">
        <w:rPr>
          <w:rFonts w:ascii="CMR12" w:hAnsi="CMR12" w:cs="CMR12"/>
        </w:rPr>
        <w:t xml:space="preserve"> </w:t>
      </w:r>
      <w:r w:rsidR="00051851" w:rsidRPr="00051851">
        <w:rPr>
          <w:rFonts w:ascii="CMR12" w:hAnsi="CMR12" w:cs="CMR12"/>
        </w:rPr>
        <w:t>Ann. For. Sci. 63 (2006) 93–100</w:t>
      </w:r>
    </w:p>
    <w:sectPr w:rsidR="0009699D">
      <w:headerReference w:type="default" r:id="rId62"/>
      <w:footerReference w:type="default" r:id="rId6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1699" w:rsidRDefault="00D41699">
      <w:r>
        <w:separator/>
      </w:r>
    </w:p>
  </w:endnote>
  <w:endnote w:type="continuationSeparator" w:id="0">
    <w:p w:rsidR="00D41699" w:rsidRDefault="00D41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B65189FB-39BE-49FB-910D-5BFB24472EE0}"/>
    <w:embedBold r:id="rId2" w:fontKey="{32095596-DC56-4FB9-B93F-729761460BFE}"/>
    <w:embedItalic r:id="rId3" w:fontKey="{5F120480-576F-40D1-B657-7D92C4D51B78}"/>
  </w:font>
  <w:font w:name="Tahoma">
    <w:panose1 w:val="020B0604030504040204"/>
    <w:charset w:val="00"/>
    <w:family w:val="swiss"/>
    <w:pitch w:val="variable"/>
    <w:sig w:usb0="E1002EFF" w:usb1="C000605B" w:usb2="00000029" w:usb3="00000000" w:csb0="000101FF" w:csb1="00000000"/>
  </w:font>
  <w:font w:name="B Zar">
    <w:charset w:val="B2"/>
    <w:family w:val="auto"/>
    <w:pitch w:val="variable"/>
    <w:sig w:usb0="00002001" w:usb1="80000000" w:usb2="00000008" w:usb3="00000000" w:csb0="00000040" w:csb1="00000000"/>
    <w:embedBold r:id="rId4" w:subsetted="1" w:fontKey="{DD41B47A-E722-4CB9-85FE-14C822753577}"/>
  </w:font>
  <w:font w:name="CMR8">
    <w:altName w:val="Times New Roman"/>
    <w:panose1 w:val="00000000000000000000"/>
    <w:charset w:val="00"/>
    <w:family w:val="auto"/>
    <w:notTrueType/>
    <w:pitch w:val="default"/>
    <w:sig w:usb0="00000003" w:usb1="00000000" w:usb2="00000000" w:usb3="00000000" w:csb0="00000001" w:csb1="00000000"/>
  </w:font>
  <w:font w:name="CMR12">
    <w:altName w:val="Times New Roman"/>
    <w:panose1 w:val="00000000000000000000"/>
    <w:charset w:val="00"/>
    <w:family w:val="auto"/>
    <w:notTrueType/>
    <w:pitch w:val="default"/>
    <w:sig w:usb0="00000003" w:usb1="00000000" w:usb2="00000000" w:usb3="00000000" w:csb0="00000001" w:csb1="00000000"/>
  </w:font>
  <w:font w:name="CMR10">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embedRegular r:id="rId5" w:subsetted="1" w:fontKey="{68C81574-EC18-41CB-8A53-3E6FCAA1765D}"/>
  </w:font>
  <w:font w:name="CMBX12">
    <w:altName w:val="Times New Roman"/>
    <w:panose1 w:val="00000000000000000000"/>
    <w:charset w:val="00"/>
    <w:family w:val="auto"/>
    <w:notTrueType/>
    <w:pitch w:val="default"/>
    <w:sig w:usb0="00000003" w:usb1="00000000" w:usb2="00000000" w:usb3="00000000" w:csb0="00000001" w:csb1="00000000"/>
  </w:font>
  <w:font w:name="CMTI12">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6" w:subsetted="1" w:fontKey="{1E8BF751-75FE-4921-AB37-E8FD7DCBFF3B}"/>
  </w:font>
  <w:font w:name="CMMI12">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8522570"/>
      <w:docPartObj>
        <w:docPartGallery w:val="Page Numbers (Bottom of Page)"/>
        <w:docPartUnique/>
      </w:docPartObj>
    </w:sdtPr>
    <w:sdtEndPr/>
    <w:sdtContent>
      <w:p w:rsidR="00F0609D" w:rsidRDefault="00F0609D">
        <w:pPr>
          <w:pStyle w:val="Sidfot"/>
          <w:jc w:val="right"/>
        </w:pPr>
        <w:r>
          <w:fldChar w:fldCharType="begin"/>
        </w:r>
        <w:r>
          <w:instrText>PAGE   \* MERGEFORMAT</w:instrText>
        </w:r>
        <w:r>
          <w:fldChar w:fldCharType="separate"/>
        </w:r>
        <w:r w:rsidR="00872972" w:rsidRPr="00872972">
          <w:rPr>
            <w:noProof/>
            <w:lang w:val="sv-SE"/>
          </w:rPr>
          <w:t>1</w:t>
        </w:r>
        <w:r>
          <w:fldChar w:fldCharType="end"/>
        </w:r>
      </w:p>
    </w:sdtContent>
  </w:sdt>
  <w:p w:rsidR="00F0609D" w:rsidRDefault="00F0609D">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1699" w:rsidRDefault="00D41699">
      <w:r>
        <w:separator/>
      </w:r>
    </w:p>
  </w:footnote>
  <w:footnote w:type="continuationSeparator" w:id="0">
    <w:p w:rsidR="00D41699" w:rsidRDefault="00D416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rutnt"/>
      <w:tblW w:w="9000" w:type="dxa"/>
      <w:tblInd w:w="-185" w:type="dxa"/>
      <w:tblLook w:val="04A0" w:firstRow="1" w:lastRow="0" w:firstColumn="1" w:lastColumn="0" w:noHBand="0" w:noVBand="1"/>
    </w:tblPr>
    <w:tblGrid>
      <w:gridCol w:w="1440"/>
      <w:gridCol w:w="2197"/>
      <w:gridCol w:w="1726"/>
      <w:gridCol w:w="2017"/>
      <w:gridCol w:w="1620"/>
    </w:tblGrid>
    <w:tr w:rsidR="00F0609D" w:rsidTr="00F0609D">
      <w:tc>
        <w:tcPr>
          <w:tcW w:w="1440" w:type="dxa"/>
          <w:vMerge w:val="restart"/>
          <w:tcBorders>
            <w:top w:val="nil"/>
            <w:left w:val="nil"/>
            <w:bottom w:val="nil"/>
            <w:right w:val="nil"/>
          </w:tcBorders>
        </w:tcPr>
        <w:p w:rsidR="00F0609D" w:rsidRDefault="00F0609D" w:rsidP="00AA0B46">
          <w:pPr>
            <w:jc w:val="center"/>
            <w:rPr>
              <w:rFonts w:cs="B Zar"/>
              <w:b/>
              <w:bCs/>
            </w:rPr>
          </w:pPr>
          <w:r>
            <w:rPr>
              <w:rFonts w:cs="B Zar"/>
              <w:b/>
              <w:bCs/>
              <w:noProof/>
              <w:sz w:val="32"/>
              <w:szCs w:val="32"/>
              <w:rtl/>
              <w:lang w:val="sv-SE" w:eastAsia="sv-SE" w:bidi="ar-SA"/>
            </w:rPr>
            <w:drawing>
              <wp:anchor distT="0" distB="0" distL="114300" distR="114300" simplePos="0" relativeHeight="251659264" behindDoc="0" locked="0" layoutInCell="1" allowOverlap="1" wp14:anchorId="4C939F9F" wp14:editId="565F862E">
                <wp:simplePos x="0" y="0"/>
                <wp:positionH relativeFrom="margin">
                  <wp:posOffset>-78105</wp:posOffset>
                </wp:positionH>
                <wp:positionV relativeFrom="paragraph">
                  <wp:posOffset>82550</wp:posOffset>
                </wp:positionV>
                <wp:extent cx="990600" cy="980432"/>
                <wp:effectExtent l="0" t="0" r="0" b="0"/>
                <wp:wrapNone/>
                <wp:docPr id="2" name="Picture 2" descr="C:\Users\maedeh\Desktop\ODM\arm-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edeh\Desktop\ODM\arm-blu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5197" cy="98498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97" w:type="dxa"/>
          <w:tcBorders>
            <w:top w:val="nil"/>
            <w:left w:val="nil"/>
            <w:bottom w:val="nil"/>
            <w:right w:val="nil"/>
          </w:tcBorders>
        </w:tcPr>
        <w:p w:rsidR="00F0609D" w:rsidRDefault="00F0609D" w:rsidP="00AA0B46">
          <w:pPr>
            <w:jc w:val="center"/>
            <w:rPr>
              <w:rFonts w:cs="B Zar"/>
              <w:b/>
              <w:bCs/>
            </w:rPr>
          </w:pPr>
        </w:p>
      </w:tc>
      <w:tc>
        <w:tcPr>
          <w:tcW w:w="1726" w:type="dxa"/>
          <w:tcBorders>
            <w:top w:val="nil"/>
            <w:left w:val="nil"/>
            <w:bottom w:val="nil"/>
            <w:right w:val="nil"/>
          </w:tcBorders>
        </w:tcPr>
        <w:p w:rsidR="00F0609D" w:rsidRDefault="00F0609D" w:rsidP="00AA0B46">
          <w:pPr>
            <w:jc w:val="center"/>
            <w:rPr>
              <w:rFonts w:cs="B Zar"/>
              <w:b/>
              <w:bCs/>
            </w:rPr>
          </w:pPr>
        </w:p>
      </w:tc>
      <w:tc>
        <w:tcPr>
          <w:tcW w:w="2017" w:type="dxa"/>
          <w:tcBorders>
            <w:top w:val="nil"/>
            <w:left w:val="nil"/>
            <w:bottom w:val="nil"/>
            <w:right w:val="nil"/>
          </w:tcBorders>
        </w:tcPr>
        <w:p w:rsidR="00F0609D" w:rsidRDefault="00F0609D" w:rsidP="00AA0B46">
          <w:pPr>
            <w:jc w:val="center"/>
            <w:rPr>
              <w:rFonts w:cs="B Zar"/>
              <w:b/>
              <w:bCs/>
            </w:rPr>
          </w:pPr>
        </w:p>
      </w:tc>
      <w:tc>
        <w:tcPr>
          <w:tcW w:w="1620" w:type="dxa"/>
          <w:vMerge w:val="restart"/>
          <w:tcBorders>
            <w:top w:val="nil"/>
            <w:left w:val="nil"/>
            <w:bottom w:val="nil"/>
            <w:right w:val="nil"/>
          </w:tcBorders>
        </w:tcPr>
        <w:p w:rsidR="00F0609D" w:rsidRDefault="00F0609D" w:rsidP="00AA0B46">
          <w:pPr>
            <w:jc w:val="center"/>
            <w:rPr>
              <w:rFonts w:cs="B Zar"/>
              <w:b/>
              <w:bCs/>
            </w:rPr>
          </w:pPr>
          <w:r>
            <w:rPr>
              <w:rFonts w:cs="B Zar"/>
              <w:b/>
              <w:bCs/>
              <w:noProof/>
              <w:lang w:val="sv-SE" w:eastAsia="sv-SE" w:bidi="ar-SA"/>
            </w:rPr>
            <w:drawing>
              <wp:anchor distT="0" distB="0" distL="114300" distR="114300" simplePos="0" relativeHeight="251660288" behindDoc="0" locked="0" layoutInCell="1" allowOverlap="1" wp14:anchorId="29AB705F" wp14:editId="3102C84D">
                <wp:simplePos x="0" y="0"/>
                <wp:positionH relativeFrom="margin">
                  <wp:posOffset>55245</wp:posOffset>
                </wp:positionH>
                <wp:positionV relativeFrom="paragraph">
                  <wp:posOffset>0</wp:posOffset>
                </wp:positionV>
                <wp:extent cx="863600" cy="1001365"/>
                <wp:effectExtent l="0" t="0" r="0" b="889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ngzhouUniversity_logo.gif"/>
                        <pic:cNvPicPr/>
                      </pic:nvPicPr>
                      <pic:blipFill>
                        <a:blip r:embed="rId2">
                          <a:extLst>
                            <a:ext uri="{28A0092B-C50C-407E-A947-70E740481C1C}">
                              <a14:useLocalDpi xmlns:a14="http://schemas.microsoft.com/office/drawing/2010/main" val="0"/>
                            </a:ext>
                          </a:extLst>
                        </a:blip>
                        <a:stretch>
                          <a:fillRect/>
                        </a:stretch>
                      </pic:blipFill>
                      <pic:spPr>
                        <a:xfrm>
                          <a:off x="0" y="0"/>
                          <a:ext cx="863600" cy="1001365"/>
                        </a:xfrm>
                        <a:prstGeom prst="rect">
                          <a:avLst/>
                        </a:prstGeom>
                      </pic:spPr>
                    </pic:pic>
                  </a:graphicData>
                </a:graphic>
                <wp14:sizeRelH relativeFrom="page">
                  <wp14:pctWidth>0</wp14:pctWidth>
                </wp14:sizeRelH>
                <wp14:sizeRelV relativeFrom="page">
                  <wp14:pctHeight>0</wp14:pctHeight>
                </wp14:sizeRelV>
              </wp:anchor>
            </w:drawing>
          </w:r>
        </w:p>
      </w:tc>
    </w:tr>
    <w:tr w:rsidR="00F0609D" w:rsidTr="00F0609D">
      <w:tc>
        <w:tcPr>
          <w:tcW w:w="1440" w:type="dxa"/>
          <w:vMerge/>
          <w:tcBorders>
            <w:top w:val="nil"/>
            <w:left w:val="nil"/>
            <w:bottom w:val="nil"/>
            <w:right w:val="nil"/>
          </w:tcBorders>
        </w:tcPr>
        <w:p w:rsidR="00F0609D" w:rsidRDefault="00F0609D" w:rsidP="00AA0B46">
          <w:pPr>
            <w:jc w:val="center"/>
            <w:rPr>
              <w:rFonts w:cs="B Zar"/>
              <w:b/>
              <w:bCs/>
            </w:rPr>
          </w:pPr>
        </w:p>
      </w:tc>
      <w:tc>
        <w:tcPr>
          <w:tcW w:w="5940" w:type="dxa"/>
          <w:gridSpan w:val="3"/>
          <w:tcBorders>
            <w:top w:val="nil"/>
            <w:left w:val="nil"/>
            <w:bottom w:val="nil"/>
            <w:right w:val="nil"/>
          </w:tcBorders>
        </w:tcPr>
        <w:p w:rsidR="00F0609D" w:rsidRPr="005A78D8" w:rsidRDefault="00F0609D" w:rsidP="00AA0B46">
          <w:pPr>
            <w:tabs>
              <w:tab w:val="center" w:pos="4156"/>
              <w:tab w:val="right" w:pos="8312"/>
            </w:tabs>
            <w:bidi w:val="0"/>
            <w:jc w:val="center"/>
            <w:rPr>
              <w:rFonts w:cs="B Zar"/>
              <w:b/>
              <w:bCs/>
              <w:color w:val="002060"/>
              <w:sz w:val="30"/>
              <w:szCs w:val="30"/>
              <w:rtl/>
            </w:rPr>
          </w:pPr>
          <w:r w:rsidRPr="005A78D8">
            <w:rPr>
              <w:rFonts w:cs="B Zar"/>
              <w:b/>
              <w:bCs/>
              <w:color w:val="002060"/>
              <w:sz w:val="30"/>
              <w:szCs w:val="30"/>
            </w:rPr>
            <w:t>International Conference on</w:t>
          </w:r>
          <w:r w:rsidRPr="005A78D8">
            <w:rPr>
              <w:rFonts w:cs="B Zar" w:hint="cs"/>
              <w:b/>
              <w:bCs/>
              <w:color w:val="002060"/>
              <w:sz w:val="30"/>
              <w:szCs w:val="30"/>
              <w:rtl/>
            </w:rPr>
            <w:t xml:space="preserve"> </w:t>
          </w:r>
          <w:r w:rsidRPr="005A78D8">
            <w:rPr>
              <w:rFonts w:cs="B Zar"/>
              <w:b/>
              <w:bCs/>
              <w:color w:val="002060"/>
              <w:sz w:val="30"/>
              <w:szCs w:val="30"/>
            </w:rPr>
            <w:t xml:space="preserve">Mathematics </w:t>
          </w:r>
        </w:p>
        <w:p w:rsidR="00F0609D" w:rsidRDefault="00F0609D" w:rsidP="00AA0B46">
          <w:pPr>
            <w:tabs>
              <w:tab w:val="center" w:pos="4156"/>
              <w:tab w:val="right" w:pos="8312"/>
            </w:tabs>
            <w:bidi w:val="0"/>
            <w:jc w:val="center"/>
            <w:rPr>
              <w:rFonts w:cs="B Zar"/>
              <w:b/>
              <w:bCs/>
            </w:rPr>
          </w:pPr>
          <w:r w:rsidRPr="005A78D8">
            <w:rPr>
              <w:rFonts w:cs="B Zar"/>
              <w:b/>
              <w:bCs/>
              <w:color w:val="002060"/>
              <w:sz w:val="30"/>
              <w:szCs w:val="30"/>
            </w:rPr>
            <w:t>and Decision Sciences</w:t>
          </w:r>
        </w:p>
      </w:tc>
      <w:tc>
        <w:tcPr>
          <w:tcW w:w="1620" w:type="dxa"/>
          <w:vMerge/>
          <w:tcBorders>
            <w:top w:val="nil"/>
            <w:left w:val="nil"/>
            <w:bottom w:val="nil"/>
            <w:right w:val="nil"/>
          </w:tcBorders>
        </w:tcPr>
        <w:p w:rsidR="00F0609D" w:rsidRDefault="00F0609D" w:rsidP="00AA0B46">
          <w:pPr>
            <w:jc w:val="center"/>
            <w:rPr>
              <w:rFonts w:cs="B Zar"/>
              <w:b/>
              <w:bCs/>
            </w:rPr>
          </w:pPr>
        </w:p>
      </w:tc>
    </w:tr>
    <w:tr w:rsidR="00F0609D" w:rsidTr="00F0609D">
      <w:tc>
        <w:tcPr>
          <w:tcW w:w="1440" w:type="dxa"/>
          <w:vMerge/>
          <w:tcBorders>
            <w:top w:val="nil"/>
            <w:left w:val="nil"/>
            <w:bottom w:val="nil"/>
            <w:right w:val="nil"/>
          </w:tcBorders>
        </w:tcPr>
        <w:p w:rsidR="00F0609D" w:rsidRDefault="00F0609D" w:rsidP="00AA0B46">
          <w:pPr>
            <w:jc w:val="center"/>
            <w:rPr>
              <w:rFonts w:cs="B Zar"/>
              <w:b/>
              <w:bCs/>
            </w:rPr>
          </w:pPr>
        </w:p>
      </w:tc>
      <w:tc>
        <w:tcPr>
          <w:tcW w:w="5940" w:type="dxa"/>
          <w:gridSpan w:val="3"/>
          <w:tcBorders>
            <w:top w:val="nil"/>
            <w:left w:val="nil"/>
            <w:bottom w:val="nil"/>
            <w:right w:val="nil"/>
          </w:tcBorders>
        </w:tcPr>
        <w:p w:rsidR="00F0609D" w:rsidRPr="005A78D8" w:rsidRDefault="00F0609D" w:rsidP="00AA0B46">
          <w:pPr>
            <w:tabs>
              <w:tab w:val="center" w:pos="4156"/>
              <w:tab w:val="right" w:pos="8312"/>
            </w:tabs>
            <w:jc w:val="center"/>
            <w:rPr>
              <w:rFonts w:cs="B Zar"/>
              <w:rtl/>
            </w:rPr>
          </w:pPr>
        </w:p>
        <w:p w:rsidR="00F0609D" w:rsidRPr="005A78D8" w:rsidRDefault="00F0609D" w:rsidP="00AA0B46">
          <w:pPr>
            <w:jc w:val="center"/>
            <w:rPr>
              <w:rFonts w:cs="B Zar"/>
              <w:b/>
              <w:bCs/>
              <w:color w:val="002060"/>
              <w:sz w:val="22"/>
              <w:szCs w:val="22"/>
            </w:rPr>
          </w:pPr>
          <w:r w:rsidRPr="005A78D8">
            <w:rPr>
              <w:rFonts w:cs="B Zar"/>
              <w:b/>
              <w:bCs/>
              <w:color w:val="002060"/>
              <w:sz w:val="22"/>
              <w:szCs w:val="22"/>
            </w:rPr>
            <w:t>September 12-15, 2016, Guangzhou, China</w:t>
          </w:r>
        </w:p>
        <w:p w:rsidR="00F0609D" w:rsidRDefault="00F0609D" w:rsidP="00AA0B46">
          <w:pPr>
            <w:jc w:val="center"/>
            <w:rPr>
              <w:rFonts w:cs="B Zar"/>
              <w:b/>
              <w:bCs/>
            </w:rPr>
          </w:pPr>
        </w:p>
      </w:tc>
      <w:tc>
        <w:tcPr>
          <w:tcW w:w="1620" w:type="dxa"/>
          <w:vMerge/>
          <w:tcBorders>
            <w:top w:val="nil"/>
            <w:left w:val="nil"/>
            <w:bottom w:val="nil"/>
            <w:right w:val="nil"/>
          </w:tcBorders>
        </w:tcPr>
        <w:p w:rsidR="00F0609D" w:rsidRDefault="00F0609D" w:rsidP="00AA0B46">
          <w:pPr>
            <w:jc w:val="center"/>
            <w:rPr>
              <w:rFonts w:cs="B Zar"/>
              <w:b/>
              <w:bCs/>
            </w:rPr>
          </w:pPr>
        </w:p>
      </w:tc>
    </w:tr>
  </w:tbl>
  <w:p w:rsidR="00F0609D" w:rsidRDefault="00F0609D">
    <w:pPr>
      <w:pStyle w:val="Sidhuvud"/>
    </w:pPr>
    <w:r w:rsidRPr="00AA0B46">
      <w:rPr>
        <w:noProof/>
        <w:color w:val="17365D" w:themeColor="text2" w:themeShade="BF"/>
        <w:lang w:val="sv-SE" w:eastAsia="sv-SE" w:bidi="ar-SA"/>
      </w:rPr>
      <mc:AlternateContent>
        <mc:Choice Requires="wps">
          <w:drawing>
            <wp:anchor distT="0" distB="0" distL="114300" distR="114300" simplePos="0" relativeHeight="251661312" behindDoc="0" locked="0" layoutInCell="1" allowOverlap="1">
              <wp:simplePos x="0" y="0"/>
              <wp:positionH relativeFrom="column">
                <wp:posOffset>-12700</wp:posOffset>
              </wp:positionH>
              <wp:positionV relativeFrom="paragraph">
                <wp:posOffset>85725</wp:posOffset>
              </wp:positionV>
              <wp:extent cx="5556250" cy="12700"/>
              <wp:effectExtent l="0" t="0" r="25400" b="25400"/>
              <wp:wrapNone/>
              <wp:docPr id="15" name="Straight Connector 15"/>
              <wp:cNvGraphicFramePr/>
              <a:graphic xmlns:a="http://schemas.openxmlformats.org/drawingml/2006/main">
                <a:graphicData uri="http://schemas.microsoft.com/office/word/2010/wordprocessingShape">
                  <wps:wsp>
                    <wps:cNvCnPr/>
                    <wps:spPr>
                      <a:xfrm flipV="1">
                        <a:off x="0" y="0"/>
                        <a:ext cx="5556250" cy="12700"/>
                      </a:xfrm>
                      <a:prstGeom prst="line">
                        <a:avLst/>
                      </a:prstGeom>
                      <a:ln w="254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F0D924" id="Straight Connector 15"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pt,6.75pt" to="436.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Gk+AEAAEEEAAAOAAAAZHJzL2Uyb0RvYy54bWysU02P2yAQvVfqf0DcGztWvVtZcfaQ1fbS&#10;j6i77Z3FECMBg4CNnX/fARJ3055a9YKYrzfzHsPmbjaaHIUPCmxP16uaEmE5DMoeevr96eHdB0pC&#10;ZHZgGqzo6UkEerd9+2YzuU40MIIehCcIYkM3uZ6OMbquqgIfhWFhBU5YDErwhkU0/aEaPJsQ3eiq&#10;qeubagI/OA9chIDe+xKk24wvpeDxq5RBRKJ7irPFfPp8Pqez2m5Yd/DMjYqfx2D/MIVhymLTBeqe&#10;RUZevPoDyijuIYCMKw6mAikVF5kDslnXv7F5HJkTmQuKE9wiU/h/sPzLce+JGvDtWkosM/hGj9Ez&#10;dRgj2YG1qCB4gkFUanKhw4Kd3fuzFdzeJ9qz9IZIrdwPBMpCIDUyZ51Pi85ijoSjs23bm6bF5+AY&#10;Wze3dX6HqsAkOOdD/CjAkHTpqVY2ycA6dvwUIrbG1EtKcmtLpp427XsESnYArYYHpXU20iqJnfbk&#10;yHAJ4tzkHP1iPsNQfLdtvYyQNy+l5y6vkLCntuhMIhTa+RZPWpQZvgmJQiK9IsACVHowzoWN6yRj&#10;RsLsVCZxyqXwPP31wNeF5/xUKvJ6/03xUpE7g41LsVEWfNHuunucLyPLkn9RoPBOEjzDcMoLkaXB&#10;Pc0Mz38qfYTXdi7/9fO3PwEAAP//AwBQSwMEFAAGAAgAAAAhAGyywX/fAAAACAEAAA8AAABkcnMv&#10;ZG93bnJldi54bWxMj09Lw0AQxe+C32EZwYu0G1tSS8ymiH+gXgRbCx6n2WkSzM7G7LZJv73jSY/z&#10;e4837+Wr0bXqRH1oPBu4nSagiEtvG64MfGxfJktQISJbbD2TgTMFWBWXFzlm1g/8TqdNrJSEcMjQ&#10;QB1jl2kdypochqnviEU7+N5hlLOvtO1xkHDX6lmSLLTDhuVDjR091lR+bY7OgF/sXm/evocuWZN9&#10;Omx36/Oz/TTm+mp8uAcVaYx/ZvitL9WhkE57f2QbVGtgMpMpUfg8BSX68m4uYC8gTUEXuf4/oPgB&#10;AAD//wMAUEsBAi0AFAAGAAgAAAAhALaDOJL+AAAA4QEAABMAAAAAAAAAAAAAAAAAAAAAAFtDb250&#10;ZW50X1R5cGVzXS54bWxQSwECLQAUAAYACAAAACEAOP0h/9YAAACUAQAACwAAAAAAAAAAAAAAAAAv&#10;AQAAX3JlbHMvLnJlbHNQSwECLQAUAAYACAAAACEAEgbRpPgBAABBBAAADgAAAAAAAAAAAAAAAAAu&#10;AgAAZHJzL2Uyb0RvYy54bWxQSwECLQAUAAYACAAAACEAbLLBf98AAAAIAQAADwAAAAAAAAAAAAAA&#10;AABSBAAAZHJzL2Rvd25yZXYueG1sUEsFBgAAAAAEAAQA8wAAAF4FAAAAAA==&#10;" strokecolor="#17365d [2415]" strokeweight="2p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A54"/>
    <w:rsid w:val="00000DD8"/>
    <w:rsid w:val="000268C6"/>
    <w:rsid w:val="000327EA"/>
    <w:rsid w:val="000453C6"/>
    <w:rsid w:val="00047C5D"/>
    <w:rsid w:val="00051851"/>
    <w:rsid w:val="00072A8C"/>
    <w:rsid w:val="00095D1C"/>
    <w:rsid w:val="0009699D"/>
    <w:rsid w:val="000A58EE"/>
    <w:rsid w:val="000A7475"/>
    <w:rsid w:val="000C1E75"/>
    <w:rsid w:val="000C7754"/>
    <w:rsid w:val="000D104C"/>
    <w:rsid w:val="000E2F7A"/>
    <w:rsid w:val="000F4134"/>
    <w:rsid w:val="00131FBF"/>
    <w:rsid w:val="00133548"/>
    <w:rsid w:val="001455AF"/>
    <w:rsid w:val="001616FA"/>
    <w:rsid w:val="001823ED"/>
    <w:rsid w:val="001B2275"/>
    <w:rsid w:val="001B3570"/>
    <w:rsid w:val="001D6F42"/>
    <w:rsid w:val="00201E2A"/>
    <w:rsid w:val="00223033"/>
    <w:rsid w:val="0022408B"/>
    <w:rsid w:val="00243604"/>
    <w:rsid w:val="002506AC"/>
    <w:rsid w:val="00255593"/>
    <w:rsid w:val="0028207F"/>
    <w:rsid w:val="002A6B9C"/>
    <w:rsid w:val="002A7743"/>
    <w:rsid w:val="002A7F4A"/>
    <w:rsid w:val="002B2255"/>
    <w:rsid w:val="002B73C0"/>
    <w:rsid w:val="003141EF"/>
    <w:rsid w:val="00320381"/>
    <w:rsid w:val="003351DA"/>
    <w:rsid w:val="00365682"/>
    <w:rsid w:val="00381C64"/>
    <w:rsid w:val="003925D8"/>
    <w:rsid w:val="003978C4"/>
    <w:rsid w:val="00397BC7"/>
    <w:rsid w:val="003B3898"/>
    <w:rsid w:val="003B40BD"/>
    <w:rsid w:val="003C488F"/>
    <w:rsid w:val="003E1A39"/>
    <w:rsid w:val="00401163"/>
    <w:rsid w:val="004137E0"/>
    <w:rsid w:val="00414557"/>
    <w:rsid w:val="00426010"/>
    <w:rsid w:val="004305E2"/>
    <w:rsid w:val="004551D3"/>
    <w:rsid w:val="00496046"/>
    <w:rsid w:val="004A620E"/>
    <w:rsid w:val="004B0139"/>
    <w:rsid w:val="004F69CD"/>
    <w:rsid w:val="00510AF4"/>
    <w:rsid w:val="00517F23"/>
    <w:rsid w:val="0052179E"/>
    <w:rsid w:val="00531A18"/>
    <w:rsid w:val="0053221D"/>
    <w:rsid w:val="00547005"/>
    <w:rsid w:val="00574AD7"/>
    <w:rsid w:val="00581703"/>
    <w:rsid w:val="005A3D75"/>
    <w:rsid w:val="005B132D"/>
    <w:rsid w:val="005B539A"/>
    <w:rsid w:val="005C1E03"/>
    <w:rsid w:val="005C66C8"/>
    <w:rsid w:val="005D628A"/>
    <w:rsid w:val="00604D68"/>
    <w:rsid w:val="00617D25"/>
    <w:rsid w:val="006417C1"/>
    <w:rsid w:val="00657D84"/>
    <w:rsid w:val="006944AD"/>
    <w:rsid w:val="006B3C22"/>
    <w:rsid w:val="006C703B"/>
    <w:rsid w:val="006E77C7"/>
    <w:rsid w:val="006E7EFD"/>
    <w:rsid w:val="006F1BF7"/>
    <w:rsid w:val="006F5FE4"/>
    <w:rsid w:val="00702687"/>
    <w:rsid w:val="00721D70"/>
    <w:rsid w:val="00761E79"/>
    <w:rsid w:val="00774A92"/>
    <w:rsid w:val="007772E0"/>
    <w:rsid w:val="00782382"/>
    <w:rsid w:val="0079232C"/>
    <w:rsid w:val="007A4B3D"/>
    <w:rsid w:val="007B4E79"/>
    <w:rsid w:val="007B6599"/>
    <w:rsid w:val="007C0017"/>
    <w:rsid w:val="007C4057"/>
    <w:rsid w:val="007E21C4"/>
    <w:rsid w:val="007E62B4"/>
    <w:rsid w:val="00801A59"/>
    <w:rsid w:val="0080600C"/>
    <w:rsid w:val="00807A54"/>
    <w:rsid w:val="008277F8"/>
    <w:rsid w:val="00832163"/>
    <w:rsid w:val="008339B2"/>
    <w:rsid w:val="0084471F"/>
    <w:rsid w:val="008527DC"/>
    <w:rsid w:val="00872972"/>
    <w:rsid w:val="008A1DB1"/>
    <w:rsid w:val="008D2D45"/>
    <w:rsid w:val="00916003"/>
    <w:rsid w:val="00946C10"/>
    <w:rsid w:val="00947C1B"/>
    <w:rsid w:val="00967367"/>
    <w:rsid w:val="00971083"/>
    <w:rsid w:val="00972925"/>
    <w:rsid w:val="00976102"/>
    <w:rsid w:val="009B1872"/>
    <w:rsid w:val="009D1A54"/>
    <w:rsid w:val="009D3B52"/>
    <w:rsid w:val="009D3F89"/>
    <w:rsid w:val="009F1EA7"/>
    <w:rsid w:val="009F2494"/>
    <w:rsid w:val="00A00AEB"/>
    <w:rsid w:val="00A56F47"/>
    <w:rsid w:val="00AA0B46"/>
    <w:rsid w:val="00AC1101"/>
    <w:rsid w:val="00AC4E6C"/>
    <w:rsid w:val="00AD785E"/>
    <w:rsid w:val="00AE2FD3"/>
    <w:rsid w:val="00AF2591"/>
    <w:rsid w:val="00AF70C5"/>
    <w:rsid w:val="00AF7217"/>
    <w:rsid w:val="00B16904"/>
    <w:rsid w:val="00B2076D"/>
    <w:rsid w:val="00B60D26"/>
    <w:rsid w:val="00B80CED"/>
    <w:rsid w:val="00B866D7"/>
    <w:rsid w:val="00B902A2"/>
    <w:rsid w:val="00C04FC9"/>
    <w:rsid w:val="00C07389"/>
    <w:rsid w:val="00C37E49"/>
    <w:rsid w:val="00C42C66"/>
    <w:rsid w:val="00C5353A"/>
    <w:rsid w:val="00C53702"/>
    <w:rsid w:val="00C736BA"/>
    <w:rsid w:val="00C86749"/>
    <w:rsid w:val="00C964B6"/>
    <w:rsid w:val="00CA2582"/>
    <w:rsid w:val="00CA4B22"/>
    <w:rsid w:val="00CA5833"/>
    <w:rsid w:val="00CC4C61"/>
    <w:rsid w:val="00D13B7E"/>
    <w:rsid w:val="00D15BFA"/>
    <w:rsid w:val="00D16CA0"/>
    <w:rsid w:val="00D310C7"/>
    <w:rsid w:val="00D36AB9"/>
    <w:rsid w:val="00D41699"/>
    <w:rsid w:val="00DA13CF"/>
    <w:rsid w:val="00DA7FF3"/>
    <w:rsid w:val="00DB0258"/>
    <w:rsid w:val="00DB54AF"/>
    <w:rsid w:val="00DD519E"/>
    <w:rsid w:val="00E252B4"/>
    <w:rsid w:val="00E261F4"/>
    <w:rsid w:val="00E33DD6"/>
    <w:rsid w:val="00E44F80"/>
    <w:rsid w:val="00E5066C"/>
    <w:rsid w:val="00E55DCE"/>
    <w:rsid w:val="00E83483"/>
    <w:rsid w:val="00E92D75"/>
    <w:rsid w:val="00EC4BDE"/>
    <w:rsid w:val="00EC7D61"/>
    <w:rsid w:val="00EE0DD0"/>
    <w:rsid w:val="00EE289F"/>
    <w:rsid w:val="00EF3098"/>
    <w:rsid w:val="00EF5B52"/>
    <w:rsid w:val="00F00D03"/>
    <w:rsid w:val="00F0609D"/>
    <w:rsid w:val="00F16FA2"/>
    <w:rsid w:val="00F2008C"/>
    <w:rsid w:val="00F774CE"/>
    <w:rsid w:val="00FD45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04D1FA06-B0A9-42EB-AA1F-A89763994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682"/>
    <w:rPr>
      <w:sz w:val="24"/>
      <w:szCs w:val="24"/>
      <w:lang w:bidi="fa-IR"/>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Fotnotstext">
    <w:name w:val="footnote text"/>
    <w:basedOn w:val="Normal"/>
    <w:semiHidden/>
    <w:rsid w:val="00807A54"/>
    <w:rPr>
      <w:sz w:val="20"/>
      <w:szCs w:val="20"/>
    </w:rPr>
  </w:style>
  <w:style w:type="character" w:styleId="Fotnotsreferens">
    <w:name w:val="footnote reference"/>
    <w:basedOn w:val="Standardstycketeckensnitt"/>
    <w:semiHidden/>
    <w:rsid w:val="00807A54"/>
    <w:rPr>
      <w:vertAlign w:val="superscript"/>
    </w:rPr>
  </w:style>
  <w:style w:type="paragraph" w:styleId="Sidhuvud">
    <w:name w:val="header"/>
    <w:basedOn w:val="Normal"/>
    <w:link w:val="SidhuvudChar"/>
    <w:rsid w:val="00547005"/>
    <w:pPr>
      <w:tabs>
        <w:tab w:val="center" w:pos="4680"/>
        <w:tab w:val="right" w:pos="9360"/>
      </w:tabs>
    </w:pPr>
  </w:style>
  <w:style w:type="character" w:customStyle="1" w:styleId="SidhuvudChar">
    <w:name w:val="Sidhuvud Char"/>
    <w:basedOn w:val="Standardstycketeckensnitt"/>
    <w:link w:val="Sidhuvud"/>
    <w:rsid w:val="00547005"/>
    <w:rPr>
      <w:sz w:val="24"/>
      <w:szCs w:val="24"/>
      <w:lang w:bidi="fa-IR"/>
    </w:rPr>
  </w:style>
  <w:style w:type="paragraph" w:styleId="Sidfot">
    <w:name w:val="footer"/>
    <w:basedOn w:val="Normal"/>
    <w:link w:val="SidfotChar"/>
    <w:uiPriority w:val="99"/>
    <w:rsid w:val="00547005"/>
    <w:pPr>
      <w:tabs>
        <w:tab w:val="center" w:pos="4680"/>
        <w:tab w:val="right" w:pos="9360"/>
      </w:tabs>
    </w:pPr>
  </w:style>
  <w:style w:type="character" w:customStyle="1" w:styleId="SidfotChar">
    <w:name w:val="Sidfot Char"/>
    <w:basedOn w:val="Standardstycketeckensnitt"/>
    <w:link w:val="Sidfot"/>
    <w:uiPriority w:val="99"/>
    <w:rsid w:val="00547005"/>
    <w:rPr>
      <w:sz w:val="24"/>
      <w:szCs w:val="24"/>
      <w:lang w:bidi="fa-IR"/>
    </w:rPr>
  </w:style>
  <w:style w:type="paragraph" w:styleId="Ballongtext">
    <w:name w:val="Balloon Text"/>
    <w:basedOn w:val="Normal"/>
    <w:link w:val="BallongtextChar"/>
    <w:rsid w:val="00C37E49"/>
    <w:rPr>
      <w:rFonts w:ascii="Tahoma" w:hAnsi="Tahoma" w:cs="Tahoma"/>
      <w:sz w:val="16"/>
      <w:szCs w:val="16"/>
    </w:rPr>
  </w:style>
  <w:style w:type="character" w:customStyle="1" w:styleId="BallongtextChar">
    <w:name w:val="Ballongtext Char"/>
    <w:basedOn w:val="Standardstycketeckensnitt"/>
    <w:link w:val="Ballongtext"/>
    <w:rsid w:val="00C37E49"/>
    <w:rPr>
      <w:rFonts w:ascii="Tahoma" w:hAnsi="Tahoma" w:cs="Tahoma"/>
      <w:sz w:val="16"/>
      <w:szCs w:val="16"/>
      <w:lang w:bidi="fa-IR"/>
    </w:rPr>
  </w:style>
  <w:style w:type="table" w:styleId="Tabellrutnt">
    <w:name w:val="Table Grid"/>
    <w:basedOn w:val="Normaltabell"/>
    <w:uiPriority w:val="59"/>
    <w:rsid w:val="00AA0B46"/>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nhideWhenUsed/>
    <w:rsid w:val="00201E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4389316">
      <w:bodyDiv w:val="1"/>
      <w:marLeft w:val="0"/>
      <w:marRight w:val="0"/>
      <w:marTop w:val="0"/>
      <w:marBottom w:val="0"/>
      <w:divBdr>
        <w:top w:val="none" w:sz="0" w:space="0" w:color="auto"/>
        <w:left w:val="none" w:sz="0" w:space="0" w:color="auto"/>
        <w:bottom w:val="none" w:sz="0" w:space="0" w:color="auto"/>
        <w:right w:val="none" w:sz="0" w:space="0" w:color="auto"/>
      </w:divBdr>
    </w:div>
    <w:div w:id="1189413012">
      <w:bodyDiv w:val="1"/>
      <w:marLeft w:val="0"/>
      <w:marRight w:val="0"/>
      <w:marTop w:val="0"/>
      <w:marBottom w:val="0"/>
      <w:divBdr>
        <w:top w:val="none" w:sz="0" w:space="0" w:color="auto"/>
        <w:left w:val="none" w:sz="0" w:space="0" w:color="auto"/>
        <w:bottom w:val="none" w:sz="0" w:space="0" w:color="auto"/>
        <w:right w:val="none" w:sz="0" w:space="0" w:color="auto"/>
      </w:divBdr>
    </w:div>
    <w:div w:id="1357848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8.wmf"/><Relationship Id="rId21" Type="http://schemas.openxmlformats.org/officeDocument/2006/relationships/image" Target="media/image10.wmf"/><Relationship Id="rId34" Type="http://schemas.openxmlformats.org/officeDocument/2006/relationships/image" Target="media/image16.wmf"/><Relationship Id="rId42" Type="http://schemas.openxmlformats.org/officeDocument/2006/relationships/image" Target="media/image19.png"/><Relationship Id="rId47" Type="http://schemas.openxmlformats.org/officeDocument/2006/relationships/image" Target="media/image22.wmf"/><Relationship Id="rId50" Type="http://schemas.openxmlformats.org/officeDocument/2006/relationships/oleObject" Target="embeddings/oleObject20.bin"/><Relationship Id="rId55" Type="http://schemas.openxmlformats.org/officeDocument/2006/relationships/image" Target="media/image26.wmf"/><Relationship Id="rId63" Type="http://schemas.openxmlformats.org/officeDocument/2006/relationships/footer" Target="footer1.xml"/><Relationship Id="rId7" Type="http://schemas.openxmlformats.org/officeDocument/2006/relationships/hyperlink" Target="mailto:Peter@Lohmander.com" TargetMode="Externa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4.wmf"/><Relationship Id="rId41" Type="http://schemas.openxmlformats.org/officeDocument/2006/relationships/oleObject" Target="embeddings/oleObject16.bin"/><Relationship Id="rId54" Type="http://schemas.openxmlformats.org/officeDocument/2006/relationships/oleObject" Target="embeddings/oleObject22.bin"/><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oleObject" Target="embeddings/oleObject6.bin"/><Relationship Id="rId32" Type="http://schemas.openxmlformats.org/officeDocument/2006/relationships/image" Target="media/image15.wmf"/><Relationship Id="rId37" Type="http://schemas.openxmlformats.org/officeDocument/2006/relationships/image" Target="media/image17.wmf"/><Relationship Id="rId40" Type="http://schemas.openxmlformats.org/officeDocument/2006/relationships/oleObject" Target="embeddings/oleObject15.bin"/><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oleObject" Target="embeddings/oleObject24.bin"/><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1.wmf"/><Relationship Id="rId28" Type="http://schemas.openxmlformats.org/officeDocument/2006/relationships/oleObject" Target="embeddings/oleObject8.bin"/><Relationship Id="rId36" Type="http://schemas.openxmlformats.org/officeDocument/2006/relationships/oleObject" Target="embeddings/oleObject13.bin"/><Relationship Id="rId49" Type="http://schemas.openxmlformats.org/officeDocument/2006/relationships/image" Target="media/image23.wmf"/><Relationship Id="rId57" Type="http://schemas.openxmlformats.org/officeDocument/2006/relationships/image" Target="media/image27.wmf"/><Relationship Id="rId61"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9.wmf"/><Relationship Id="rId31" Type="http://schemas.openxmlformats.org/officeDocument/2006/relationships/oleObject" Target="embeddings/oleObject10.bin"/><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3.wmf"/><Relationship Id="rId30" Type="http://schemas.openxmlformats.org/officeDocument/2006/relationships/oleObject" Target="embeddings/oleObject9.bin"/><Relationship Id="rId35" Type="http://schemas.openxmlformats.org/officeDocument/2006/relationships/oleObject" Target="embeddings/oleObject12.bin"/><Relationship Id="rId43" Type="http://schemas.openxmlformats.org/officeDocument/2006/relationships/image" Target="media/image20.png"/><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4.wmf"/><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oleObject" Target="embeddings/oleObject11.bin"/><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8.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1.gif"/><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B9686-7A6E-4805-9B38-3A5BA555E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1618</Words>
  <Characters>9481</Characters>
  <Application>Microsoft Office Word</Application>
  <DocSecurity>0</DocSecurity>
  <Lines>79</Lines>
  <Paragraphs>22</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TITLE OF YOUR PAPER</vt:lpstr>
      <vt:lpstr>TITLE OF YOUR PAPER</vt:lpstr>
    </vt:vector>
  </TitlesOfParts>
  <Company>ROJIN SYSTEM</Company>
  <LinksUpToDate>false</LinksUpToDate>
  <CharactersWithSpaces>11077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YOUR PAPER</dc:title>
  <dc:creator>A</dc:creator>
  <cp:lastModifiedBy>Peter</cp:lastModifiedBy>
  <cp:revision>2</cp:revision>
  <cp:lastPrinted>2016-07-08T16:13:00Z</cp:lastPrinted>
  <dcterms:created xsi:type="dcterms:W3CDTF">2016-07-08T17:45:00Z</dcterms:created>
  <dcterms:modified xsi:type="dcterms:W3CDTF">2016-07-08T17:45:00Z</dcterms:modified>
</cp:coreProperties>
</file>