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A54" w:rsidRPr="003B62B7" w:rsidRDefault="00807A54" w:rsidP="00807A54">
      <w:pPr>
        <w:spacing w:line="360" w:lineRule="auto"/>
        <w:jc w:val="lowKashida"/>
        <w:rPr>
          <w:sz w:val="20"/>
          <w:szCs w:val="20"/>
          <w:rtl/>
        </w:rPr>
      </w:pPr>
    </w:p>
    <w:p w:rsidR="00807A54" w:rsidRDefault="00807A54" w:rsidP="00807A54">
      <w:pPr>
        <w:spacing w:line="360" w:lineRule="auto"/>
        <w:jc w:val="center"/>
        <w:rPr>
          <w:sz w:val="22"/>
          <w:szCs w:val="22"/>
          <w:rtl/>
        </w:rPr>
      </w:pPr>
    </w:p>
    <w:p w:rsidR="00DA6919" w:rsidRDefault="00457A56" w:rsidP="001455AF">
      <w:pPr>
        <w:bidi/>
        <w:jc w:val="center"/>
        <w:rPr>
          <w:rFonts w:cs="B Zar"/>
        </w:rPr>
      </w:pPr>
      <w:r>
        <w:rPr>
          <w:rFonts w:cs="B Zar"/>
        </w:rPr>
        <w:t xml:space="preserve">APPLICATIONS AND MATHEMATICAL MODELING </w:t>
      </w:r>
    </w:p>
    <w:p w:rsidR="001455AF" w:rsidRDefault="00457A56" w:rsidP="00DA6919">
      <w:pPr>
        <w:bidi/>
        <w:jc w:val="center"/>
        <w:rPr>
          <w:rFonts w:cs="B Zar"/>
        </w:rPr>
      </w:pPr>
      <w:r>
        <w:rPr>
          <w:rFonts w:cs="B Zar"/>
        </w:rPr>
        <w:t xml:space="preserve">IN OPERATIONS RESEARCH </w:t>
      </w:r>
    </w:p>
    <w:p w:rsidR="001455AF" w:rsidRDefault="0053221D" w:rsidP="001455AF">
      <w:pPr>
        <w:bidi/>
        <w:jc w:val="center"/>
        <w:rPr>
          <w:rFonts w:cs="B Zar"/>
        </w:rPr>
      </w:pPr>
      <w:r>
        <w:rPr>
          <w:rFonts w:cs="B Zar"/>
        </w:rPr>
        <w:t xml:space="preserve"> </w:t>
      </w:r>
    </w:p>
    <w:p w:rsidR="00807A54" w:rsidRDefault="001455AF" w:rsidP="001455AF">
      <w:pPr>
        <w:bidi/>
        <w:jc w:val="center"/>
        <w:rPr>
          <w:rFonts w:cs="B Zar"/>
        </w:rPr>
      </w:pPr>
      <w:r>
        <w:rPr>
          <w:rFonts w:cs="B Zar"/>
        </w:rPr>
        <w:t>Peter Loh</w:t>
      </w:r>
      <w:r w:rsidR="00E33DD6">
        <w:rPr>
          <w:rFonts w:cs="B Zar"/>
        </w:rPr>
        <w:t>mander</w:t>
      </w:r>
    </w:p>
    <w:p w:rsidR="00807A54" w:rsidRDefault="00807A54" w:rsidP="00807A54">
      <w:pPr>
        <w:tabs>
          <w:tab w:val="left" w:pos="4997"/>
        </w:tabs>
        <w:bidi/>
        <w:jc w:val="center"/>
        <w:rPr>
          <w:rFonts w:cs="B Zar"/>
        </w:rPr>
      </w:pPr>
    </w:p>
    <w:p w:rsidR="00807A54" w:rsidRDefault="00E33DD6" w:rsidP="00807A54">
      <w:pPr>
        <w:tabs>
          <w:tab w:val="left" w:pos="5402"/>
        </w:tabs>
        <w:bidi/>
        <w:jc w:val="center"/>
        <w:rPr>
          <w:sz w:val="16"/>
          <w:szCs w:val="16"/>
        </w:rPr>
      </w:pPr>
      <w:r>
        <w:rPr>
          <w:sz w:val="16"/>
          <w:szCs w:val="16"/>
        </w:rPr>
        <w:t>Peter Lohmander Optimal Solutions and Linnaeus University, Hoppets Grand 6, 903 34 Umea, Sweden</w:t>
      </w:r>
      <w:r w:rsidR="00201E2A">
        <w:rPr>
          <w:sz w:val="16"/>
          <w:szCs w:val="16"/>
        </w:rPr>
        <w:t xml:space="preserve">, </w:t>
      </w:r>
      <w:hyperlink r:id="rId7" w:history="1">
        <w:r w:rsidR="00201E2A" w:rsidRPr="00BD76A3">
          <w:rPr>
            <w:rStyle w:val="Hyperlnk"/>
            <w:sz w:val="16"/>
            <w:szCs w:val="16"/>
          </w:rPr>
          <w:t>Peter@Lohmander.com</w:t>
        </w:r>
      </w:hyperlink>
    </w:p>
    <w:p w:rsidR="00201E2A" w:rsidRPr="00911797" w:rsidRDefault="00201E2A" w:rsidP="00201E2A">
      <w:pPr>
        <w:tabs>
          <w:tab w:val="left" w:pos="5402"/>
        </w:tabs>
        <w:bidi/>
        <w:jc w:val="center"/>
        <w:rPr>
          <w:sz w:val="16"/>
          <w:szCs w:val="16"/>
        </w:rPr>
      </w:pPr>
    </w:p>
    <w:p w:rsidR="00807A54" w:rsidRPr="00953687" w:rsidRDefault="00807A54" w:rsidP="00807A54">
      <w:pPr>
        <w:bidi/>
        <w:rPr>
          <w:rFonts w:ascii="CMR8" w:hAnsi="CMR8" w:cs="CMR8"/>
          <w:sz w:val="16"/>
          <w:szCs w:val="16"/>
        </w:rPr>
      </w:pPr>
    </w:p>
    <w:p w:rsidR="00807A54" w:rsidRDefault="00807A54" w:rsidP="00807A54">
      <w:pPr>
        <w:bidi/>
        <w:rPr>
          <w:rFonts w:ascii="CMR8" w:hAnsi="CMR8" w:cs="CMR8"/>
          <w:sz w:val="16"/>
          <w:szCs w:val="16"/>
        </w:rPr>
      </w:pPr>
    </w:p>
    <w:p w:rsidR="00807A54" w:rsidRDefault="00807A54" w:rsidP="00807A54">
      <w:pPr>
        <w:bidi/>
        <w:jc w:val="center"/>
      </w:pPr>
      <w:r w:rsidRPr="00172ACE">
        <w:t>Abstract</w:t>
      </w:r>
    </w:p>
    <w:p w:rsidR="00947C1B" w:rsidRPr="00172ACE" w:rsidRDefault="00947C1B" w:rsidP="00947C1B">
      <w:pPr>
        <w:bidi/>
        <w:jc w:val="center"/>
      </w:pPr>
    </w:p>
    <w:p w:rsidR="00807A54" w:rsidRDefault="00AC1101" w:rsidP="00947C1B">
      <w:pPr>
        <w:tabs>
          <w:tab w:val="left" w:pos="315"/>
          <w:tab w:val="center" w:pos="4156"/>
        </w:tabs>
        <w:autoSpaceDE w:val="0"/>
        <w:autoSpaceDN w:val="0"/>
        <w:adjustRightInd w:val="0"/>
        <w:rPr>
          <w:rFonts w:ascii="CMR10" w:hAnsi="CMR10" w:cs="CMR10"/>
          <w:sz w:val="22"/>
          <w:szCs w:val="22"/>
        </w:rPr>
      </w:pPr>
      <w:r>
        <w:rPr>
          <w:rFonts w:ascii="CMR12" w:hAnsi="CMR12" w:cs="CMR12"/>
          <w:noProof/>
          <w:lang w:val="sv-SE" w:eastAsia="sv-SE" w:bidi="ar-SA"/>
        </w:rPr>
        <mc:AlternateContent>
          <mc:Choice Requires="wpg">
            <w:drawing>
              <wp:anchor distT="0" distB="0" distL="114300" distR="114300" simplePos="0" relativeHeight="251656192" behindDoc="0" locked="0" layoutInCell="1" allowOverlap="1">
                <wp:simplePos x="0" y="0"/>
                <wp:positionH relativeFrom="column">
                  <wp:posOffset>-914400</wp:posOffset>
                </wp:positionH>
                <wp:positionV relativeFrom="paragraph">
                  <wp:posOffset>66040</wp:posOffset>
                </wp:positionV>
                <wp:extent cx="883920" cy="431800"/>
                <wp:effectExtent l="19050" t="0" r="1143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431800"/>
                          <a:chOff x="10104" y="7225"/>
                          <a:chExt cx="1420" cy="680"/>
                        </a:xfrm>
                      </wpg:grpSpPr>
                      <wps:wsp>
                        <wps:cNvPr id="11" name="Line 6"/>
                        <wps:cNvCnPr/>
                        <wps:spPr bwMode="auto">
                          <a:xfrm flipH="1">
                            <a:off x="10104" y="7670"/>
                            <a:ext cx="1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7"/>
                        <wps:cNvSpPr txBox="1">
                          <a:spLocks noChangeArrowheads="1"/>
                        </wps:cNvSpPr>
                        <wps:spPr bwMode="auto">
                          <a:xfrm>
                            <a:off x="10238" y="722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rFonts w:ascii="Arial" w:hAnsi="Arial"/>
                                  <w:sz w:val="18"/>
                                  <w:szCs w:val="22"/>
                                </w:rPr>
                                <w:t>3.5cm</w:t>
                              </w:r>
                            </w:p>
                            <w:p w:rsidR="00F0609D" w:rsidRPr="00602674" w:rsidRDefault="00F0609D" w:rsidP="00947C1B">
                              <w:pPr>
                                <w:rPr>
                                  <w:sz w:val="18"/>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in;margin-top:5.2pt;width:69.6pt;height:34pt;z-index:251656192" coordorigin="10104,7225" coordsize="14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">
                <v:line id="Line 6" o:spid="_x0000_s1027" style="position:absolute;flip:x;visibility:visible;mso-wrap-style:square" from="10104,7670" to="11524,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7" o:spid="_x0000_s1028" type="#_x0000_t202" style="position:absolute;left:10238;top:722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0609D" w:rsidRDefault="00F0609D" w:rsidP="00947C1B">
                        <w:pPr>
                          <w:bidi/>
                          <w:rPr>
                            <w:sz w:val="18"/>
                            <w:szCs w:val="22"/>
                          </w:rPr>
                        </w:pPr>
                        <w:r>
                          <w:rPr>
                            <w:rFonts w:ascii="Arial" w:hAnsi="Arial"/>
                            <w:sz w:val="18"/>
                            <w:szCs w:val="22"/>
                          </w:rPr>
                          <w:t>3.5cm</w:t>
                        </w:r>
                      </w:p>
                      <w:p w:rsidR="00F0609D" w:rsidRPr="00602674" w:rsidRDefault="00F0609D" w:rsidP="00947C1B">
                        <w:pPr>
                          <w:rPr>
                            <w:sz w:val="18"/>
                            <w:rtl/>
                          </w:rPr>
                        </w:pPr>
                      </w:p>
                    </w:txbxContent>
                  </v:textbox>
                </v:shape>
              </v:group>
            </w:pict>
          </mc:Fallback>
        </mc:AlternateContent>
      </w:r>
      <w:r w:rsidR="00947C1B">
        <w:rPr>
          <w:rFonts w:ascii="CMR10" w:hAnsi="CMR10" w:cs="CMR10"/>
          <w:sz w:val="22"/>
          <w:szCs w:val="22"/>
        </w:rPr>
        <w:t xml:space="preserve">        </w:t>
      </w:r>
      <w:r w:rsidR="00D219FD">
        <w:rPr>
          <w:rFonts w:ascii="CMR10" w:hAnsi="CMR10" w:cs="CMR10"/>
          <w:sz w:val="22"/>
          <w:szCs w:val="22"/>
        </w:rPr>
        <w:t>Theoretical understanding of the relevant problem structure and c</w:t>
      </w:r>
      <w:r w:rsidR="00D2091E">
        <w:rPr>
          <w:rFonts w:ascii="CMR10" w:hAnsi="CMR10" w:cs="CMR10"/>
          <w:sz w:val="22"/>
          <w:szCs w:val="22"/>
        </w:rPr>
        <w:t>onsistent m</w:t>
      </w:r>
      <w:r w:rsidR="00DA6919">
        <w:rPr>
          <w:rFonts w:ascii="CMR10" w:hAnsi="CMR10" w:cs="CMR10"/>
          <w:sz w:val="22"/>
          <w:szCs w:val="22"/>
        </w:rPr>
        <w:t xml:space="preserve">athematical </w:t>
      </w:r>
      <w:r w:rsidR="007E7C7D">
        <w:rPr>
          <w:rFonts w:ascii="CMR10" w:hAnsi="CMR10" w:cs="CMR10"/>
          <w:sz w:val="22"/>
          <w:szCs w:val="22"/>
        </w:rPr>
        <w:t xml:space="preserve">modeling </w:t>
      </w:r>
      <w:r w:rsidR="00D2091E">
        <w:rPr>
          <w:rFonts w:ascii="CMR10" w:hAnsi="CMR10" w:cs="CMR10"/>
          <w:sz w:val="22"/>
          <w:szCs w:val="22"/>
        </w:rPr>
        <w:t xml:space="preserve">are necessary keys to formulating operations research models to be used for </w:t>
      </w:r>
      <w:r w:rsidR="00D219FD">
        <w:rPr>
          <w:rFonts w:ascii="CMR10" w:hAnsi="CMR10" w:cs="CMR10"/>
          <w:sz w:val="22"/>
          <w:szCs w:val="22"/>
        </w:rPr>
        <w:t>o</w:t>
      </w:r>
      <w:r w:rsidR="00D2091E">
        <w:rPr>
          <w:rFonts w:ascii="CMR10" w:hAnsi="CMR10" w:cs="CMR10"/>
          <w:sz w:val="22"/>
          <w:szCs w:val="22"/>
        </w:rPr>
        <w:t>ptimization of decisions</w:t>
      </w:r>
      <w:r w:rsidR="00667BD2">
        <w:rPr>
          <w:rFonts w:ascii="CMR10" w:hAnsi="CMR10" w:cs="CMR10"/>
          <w:sz w:val="22"/>
          <w:szCs w:val="22"/>
        </w:rPr>
        <w:t xml:space="preserve"> in real applications</w:t>
      </w:r>
      <w:r w:rsidR="00D2091E">
        <w:rPr>
          <w:rFonts w:ascii="CMR10" w:hAnsi="CMR10" w:cs="CMR10"/>
          <w:sz w:val="22"/>
          <w:szCs w:val="22"/>
        </w:rPr>
        <w:t>. The number</w:t>
      </w:r>
      <w:r w:rsidR="00667BD2">
        <w:rPr>
          <w:rFonts w:ascii="CMR10" w:hAnsi="CMR10" w:cs="CMR10"/>
          <w:sz w:val="22"/>
          <w:szCs w:val="22"/>
        </w:rPr>
        <w:t>s</w:t>
      </w:r>
      <w:r w:rsidR="00D2091E">
        <w:rPr>
          <w:rFonts w:ascii="CMR10" w:hAnsi="CMR10" w:cs="CMR10"/>
          <w:sz w:val="22"/>
          <w:szCs w:val="22"/>
        </w:rPr>
        <w:t xml:space="preserve"> of alternative models, methods and applications of operations research </w:t>
      </w:r>
      <w:r w:rsidR="00667BD2">
        <w:rPr>
          <w:rFonts w:ascii="CMR10" w:hAnsi="CMR10" w:cs="CMR10"/>
          <w:sz w:val="22"/>
          <w:szCs w:val="22"/>
        </w:rPr>
        <w:t>are</w:t>
      </w:r>
      <w:r w:rsidR="00D2091E">
        <w:rPr>
          <w:rFonts w:ascii="CMR10" w:hAnsi="CMR10" w:cs="CMR10"/>
          <w:sz w:val="22"/>
          <w:szCs w:val="22"/>
        </w:rPr>
        <w:t xml:space="preserve"> very large. This paper presents fundamental </w:t>
      </w:r>
      <w:r w:rsidR="00667BD2">
        <w:rPr>
          <w:rFonts w:ascii="CMR10" w:hAnsi="CMR10" w:cs="CMR10"/>
          <w:sz w:val="22"/>
          <w:szCs w:val="22"/>
        </w:rPr>
        <w:t xml:space="preserve">and general </w:t>
      </w:r>
      <w:r w:rsidR="00D2091E">
        <w:rPr>
          <w:rFonts w:ascii="CMR10" w:hAnsi="CMR10" w:cs="CMR10"/>
          <w:sz w:val="22"/>
          <w:szCs w:val="22"/>
        </w:rPr>
        <w:t xml:space="preserve">decision and information structures, theories and </w:t>
      </w:r>
      <w:r w:rsidR="00667BD2">
        <w:rPr>
          <w:rFonts w:ascii="CMR10" w:hAnsi="CMR10" w:cs="CMR10"/>
          <w:sz w:val="22"/>
          <w:szCs w:val="22"/>
        </w:rPr>
        <w:t>examples that can be expanded and modified in several directions. The discussed methods and examples are motivated from the points of view of empirical relevance and computability.</w:t>
      </w:r>
      <w:r w:rsidR="005C1E03">
        <w:rPr>
          <w:rFonts w:ascii="CMR10" w:hAnsi="CMR10" w:cs="CMR10"/>
          <w:sz w:val="22"/>
          <w:szCs w:val="22"/>
        </w:rPr>
        <w:t xml:space="preserve"> </w:t>
      </w:r>
      <w:r w:rsidR="00C736BA">
        <w:rPr>
          <w:rFonts w:ascii="CMR10" w:hAnsi="CMR10" w:cs="CMR10"/>
          <w:sz w:val="22"/>
          <w:szCs w:val="22"/>
        </w:rPr>
        <w:t xml:space="preserve"> </w:t>
      </w:r>
    </w:p>
    <w:p w:rsidR="00947C1B" w:rsidRDefault="00AC1101" w:rsidP="006944AD">
      <w:pPr>
        <w:tabs>
          <w:tab w:val="left" w:pos="315"/>
          <w:tab w:val="center" w:pos="4156"/>
        </w:tabs>
        <w:autoSpaceDE w:val="0"/>
        <w:autoSpaceDN w:val="0"/>
        <w:adjustRightInd w:val="0"/>
        <w:jc w:val="center"/>
        <w:rPr>
          <w:rFonts w:ascii="CMBX12" w:hAnsi="CMBX12" w:cs="CMBX12"/>
        </w:rPr>
      </w:pPr>
      <w:r>
        <w:rPr>
          <w:noProof/>
          <w:sz w:val="18"/>
          <w:rtl/>
          <w:lang w:val="sv-SE" w:eastAsia="sv-SE" w:bidi="ar-SA"/>
        </w:rPr>
        <mc:AlternateContent>
          <mc:Choice Requires="wpg">
            <w:drawing>
              <wp:anchor distT="0" distB="0" distL="114300" distR="114300" simplePos="0" relativeHeight="251659264" behindDoc="0" locked="0" layoutInCell="1" allowOverlap="1">
                <wp:simplePos x="0" y="0"/>
                <wp:positionH relativeFrom="column">
                  <wp:posOffset>5486400</wp:posOffset>
                </wp:positionH>
                <wp:positionV relativeFrom="paragraph">
                  <wp:posOffset>19685</wp:posOffset>
                </wp:positionV>
                <wp:extent cx="838200" cy="457200"/>
                <wp:effectExtent l="0" t="635" r="19050" b="0"/>
                <wp:wrapNone/>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284" y="7155"/>
                          <a:chExt cx="1256" cy="680"/>
                        </a:xfrm>
                      </wpg:grpSpPr>
                      <wps:wsp>
                        <wps:cNvPr id="8" name="Line 18"/>
                        <wps:cNvCnPr/>
                        <wps:spPr bwMode="auto">
                          <a:xfrm>
                            <a:off x="404" y="754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9"/>
                        <wps:cNvSpPr txBox="1">
                          <a:spLocks noChangeArrowheads="1"/>
                        </wps:cNvSpPr>
                        <wps:spPr bwMode="auto">
                          <a:xfrm>
                            <a:off x="284" y="715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Pr="00947C1B" w:rsidRDefault="00F0609D" w:rsidP="00947C1B">
                              <w:pPr>
                                <w:rPr>
                                  <w:sz w:val="18"/>
                                </w:rPr>
                              </w:pPr>
                              <w:r>
                                <w:rPr>
                                  <w:sz w:val="18"/>
                                </w:rPr>
                                <w:t xml:space="preserve">    3.5cm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9" style="position:absolute;left:0;text-align:left;margin-left:6in;margin-top:1.55pt;width:66pt;height:36pt;z-index:251659264" coordorigin="284,7155" coordsize="12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">
                <v:line id="Line 18" o:spid="_x0000_s1030" style="position:absolute;visibility:visible;mso-wrap-style:square" from="404,7540" to="1540,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Text Box 19" o:spid="_x0000_s1031" type="#_x0000_t202" style="position:absolute;left:284;top:715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0609D" w:rsidRPr="00947C1B" w:rsidRDefault="00F0609D" w:rsidP="00947C1B">
                        <w:pPr>
                          <w:rPr>
                            <w:sz w:val="18"/>
                          </w:rPr>
                        </w:pPr>
                        <w:r>
                          <w:rPr>
                            <w:sz w:val="18"/>
                          </w:rPr>
                          <w:t xml:space="preserve">    3.5cm</w:t>
                        </w:r>
                      </w:p>
                    </w:txbxContent>
                  </v:textbox>
                </v:shape>
              </v:group>
            </w:pict>
          </mc:Fallback>
        </mc:AlternateContent>
      </w:r>
    </w:p>
    <w:p w:rsidR="00807A54" w:rsidRDefault="00807A54" w:rsidP="00807A54">
      <w:pPr>
        <w:autoSpaceDE w:val="0"/>
        <w:autoSpaceDN w:val="0"/>
        <w:adjustRightInd w:val="0"/>
        <w:rPr>
          <w:rFonts w:ascii="CMR12" w:hAnsi="CMR12" w:cs="CMR12"/>
        </w:rPr>
      </w:pPr>
      <w:r>
        <w:rPr>
          <w:rFonts w:ascii="CMBX12" w:hAnsi="CMBX12" w:cs="CMBX12"/>
        </w:rPr>
        <w:t xml:space="preserve">           Keywords: </w:t>
      </w:r>
      <w:r w:rsidR="008841D7">
        <w:rPr>
          <w:rFonts w:ascii="CMBX12" w:hAnsi="CMBX12" w:cs="CMBX12"/>
        </w:rPr>
        <w:t>Operations Research, Mathematical Modeling, O</w:t>
      </w:r>
      <w:r w:rsidR="00201E2A">
        <w:rPr>
          <w:rFonts w:ascii="CMR12" w:hAnsi="CMR12" w:cs="CMR12"/>
        </w:rPr>
        <w:t>ptimization</w:t>
      </w:r>
    </w:p>
    <w:p w:rsidR="00807A54" w:rsidRDefault="00807A54" w:rsidP="00807A54">
      <w:pPr>
        <w:autoSpaceDE w:val="0"/>
        <w:autoSpaceDN w:val="0"/>
        <w:adjustRightInd w:val="0"/>
        <w:rPr>
          <w:rFonts w:ascii="CMR12" w:hAnsi="CMR12" w:cs="CMR12"/>
        </w:rPr>
      </w:pPr>
    </w:p>
    <w:p w:rsidR="00807A54" w:rsidRDefault="00AC1101" w:rsidP="00807A54">
      <w:pPr>
        <w:autoSpaceDE w:val="0"/>
        <w:autoSpaceDN w:val="0"/>
        <w:adjustRightInd w:val="0"/>
        <w:rPr>
          <w:rFonts w:ascii="CMBX12" w:hAnsi="CMBX12" w:cs="CMBX12"/>
          <w:sz w:val="34"/>
          <w:szCs w:val="34"/>
        </w:rPr>
      </w:pPr>
      <w:r>
        <w:rPr>
          <w:rFonts w:ascii="CMBX12" w:hAnsi="CMBX12" w:cs="CMBX12"/>
          <w:noProof/>
          <w:sz w:val="34"/>
          <w:szCs w:val="34"/>
          <w:lang w:val="sv-SE" w:eastAsia="sv-SE" w:bidi="ar-SA"/>
        </w:rPr>
        <mc:AlternateContent>
          <mc:Choice Requires="wpg">
            <w:drawing>
              <wp:anchor distT="0" distB="0" distL="114300" distR="114300" simplePos="0" relativeHeight="251657216" behindDoc="0" locked="0" layoutInCell="1" allowOverlap="1">
                <wp:simplePos x="0" y="0"/>
                <wp:positionH relativeFrom="column">
                  <wp:posOffset>5943600</wp:posOffset>
                </wp:positionH>
                <wp:positionV relativeFrom="paragraph">
                  <wp:posOffset>125730</wp:posOffset>
                </wp:positionV>
                <wp:extent cx="571500" cy="457200"/>
                <wp:effectExtent l="0" t="1905" r="19050"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457200"/>
                          <a:chOff x="284" y="7155"/>
                          <a:chExt cx="1256" cy="680"/>
                        </a:xfrm>
                      </wpg:grpSpPr>
                      <wps:wsp>
                        <wps:cNvPr id="5" name="Line 9"/>
                        <wps:cNvCnPr/>
                        <wps:spPr bwMode="auto">
                          <a:xfrm>
                            <a:off x="404" y="754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10"/>
                        <wps:cNvSpPr txBox="1">
                          <a:spLocks noChangeArrowheads="1"/>
                        </wps:cNvSpPr>
                        <wps:spPr bwMode="auto">
                          <a:xfrm>
                            <a:off x="284" y="715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rFonts w:ascii="Arial" w:hAnsi="Arial"/>
                                  <w:sz w:val="18"/>
                                  <w:szCs w:val="22"/>
                                </w:rPr>
                                <w:t>2.5cm</w:t>
                              </w:r>
                            </w:p>
                            <w:p w:rsidR="00F0609D" w:rsidRDefault="00F0609D" w:rsidP="00947C1B">
                              <w:pPr>
                                <w:bidi/>
                                <w:rPr>
                                  <w:sz w:val="18"/>
                                  <w:szCs w:val="22"/>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468pt;margin-top:9.9pt;width:45pt;height:36pt;z-index:251657216" coordorigin="284,7155" coordsize="12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">
                <v:line id="Line 9" o:spid="_x0000_s1033" style="position:absolute;visibility:visible;mso-wrap-style:square" from="404,7540" to="1540,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 id="Text Box 10" o:spid="_x0000_s1034" type="#_x0000_t202" style="position:absolute;left:284;top:715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0609D" w:rsidRDefault="00F0609D" w:rsidP="00947C1B">
                        <w:pPr>
                          <w:bidi/>
                          <w:rPr>
                            <w:sz w:val="18"/>
                            <w:szCs w:val="22"/>
                          </w:rPr>
                        </w:pPr>
                        <w:r>
                          <w:rPr>
                            <w:rFonts w:ascii="Arial" w:hAnsi="Arial"/>
                            <w:sz w:val="18"/>
                            <w:szCs w:val="22"/>
                          </w:rPr>
                          <w:t>2.5cm</w:t>
                        </w:r>
                      </w:p>
                      <w:p w:rsidR="00F0609D" w:rsidRDefault="00F0609D" w:rsidP="00947C1B">
                        <w:pPr>
                          <w:bidi/>
                          <w:rPr>
                            <w:sz w:val="18"/>
                            <w:szCs w:val="22"/>
                            <w:rtl/>
                          </w:rPr>
                        </w:pPr>
                      </w:p>
                    </w:txbxContent>
                  </v:textbox>
                </v:shape>
              </v:group>
            </w:pict>
          </mc:Fallback>
        </mc:AlternateContent>
      </w:r>
      <w:r w:rsidR="00807A54">
        <w:rPr>
          <w:rFonts w:ascii="CMBX12" w:hAnsi="CMBX12" w:cs="CMBX12"/>
          <w:sz w:val="34"/>
          <w:szCs w:val="34"/>
        </w:rPr>
        <w:t xml:space="preserve">       1 Introduction</w:t>
      </w:r>
    </w:p>
    <w:p w:rsidR="008841D7" w:rsidRDefault="008841D7" w:rsidP="00807A54">
      <w:pPr>
        <w:autoSpaceDE w:val="0"/>
        <w:autoSpaceDN w:val="0"/>
        <w:adjustRightInd w:val="0"/>
        <w:rPr>
          <w:rFonts w:ascii="CMR10" w:hAnsi="CMR10" w:cs="CMR10"/>
          <w:sz w:val="22"/>
          <w:szCs w:val="22"/>
        </w:rPr>
      </w:pPr>
    </w:p>
    <w:p w:rsidR="00FB4B4B" w:rsidRDefault="00FB4B4B" w:rsidP="008841D7">
      <w:pPr>
        <w:autoSpaceDE w:val="0"/>
        <w:autoSpaceDN w:val="0"/>
        <w:adjustRightInd w:val="0"/>
        <w:rPr>
          <w:rFonts w:ascii="CMR10" w:hAnsi="CMR10" w:cs="CMR10"/>
          <w:sz w:val="22"/>
          <w:szCs w:val="22"/>
        </w:rPr>
      </w:pPr>
      <w:r>
        <w:rPr>
          <w:rFonts w:ascii="CMR10" w:hAnsi="CMR10" w:cs="CMR10"/>
          <w:sz w:val="22"/>
          <w:szCs w:val="22"/>
        </w:rPr>
        <w:t>Operations research is a very large area. In this paper, we will focus on operations research in connection to optimization of decisions</w:t>
      </w:r>
      <w:r w:rsidR="00EC0CB5">
        <w:rPr>
          <w:rFonts w:ascii="CMR10" w:hAnsi="CMR10" w:cs="CMR10"/>
          <w:sz w:val="22"/>
          <w:szCs w:val="22"/>
        </w:rPr>
        <w:t>, with one or more decision maker</w:t>
      </w:r>
      <w:r w:rsidR="00BE36B1">
        <w:rPr>
          <w:rFonts w:ascii="CMR10" w:hAnsi="CMR10" w:cs="CMR10"/>
          <w:sz w:val="22"/>
          <w:szCs w:val="22"/>
        </w:rPr>
        <w:t>(s)</w:t>
      </w:r>
      <w:r w:rsidR="00EC0CB5">
        <w:rPr>
          <w:rFonts w:ascii="CMR10" w:hAnsi="CMR10" w:cs="CMR10"/>
          <w:sz w:val="22"/>
          <w:szCs w:val="22"/>
        </w:rPr>
        <w:t xml:space="preserve">. </w:t>
      </w:r>
      <w:r w:rsidR="00271347">
        <w:rPr>
          <w:rFonts w:ascii="CMR10" w:hAnsi="CMR10" w:cs="CMR10"/>
          <w:sz w:val="22"/>
          <w:szCs w:val="22"/>
        </w:rPr>
        <w:t xml:space="preserve">The classical analytical methods of optimization and comparative statics analysis, basic economic theory and fundamental linear programming are well presented in Chiang [3].   </w:t>
      </w:r>
    </w:p>
    <w:p w:rsidR="00FB4B4B" w:rsidRDefault="00FB4B4B" w:rsidP="008841D7">
      <w:pPr>
        <w:autoSpaceDE w:val="0"/>
        <w:autoSpaceDN w:val="0"/>
        <w:adjustRightInd w:val="0"/>
        <w:rPr>
          <w:rFonts w:ascii="CMR10" w:hAnsi="CMR10" w:cs="CMR10"/>
          <w:sz w:val="22"/>
          <w:szCs w:val="22"/>
        </w:rPr>
      </w:pPr>
    </w:p>
    <w:p w:rsidR="00EC0CB5" w:rsidRDefault="008841D7" w:rsidP="008841D7">
      <w:pPr>
        <w:autoSpaceDE w:val="0"/>
        <w:autoSpaceDN w:val="0"/>
        <w:adjustRightInd w:val="0"/>
        <w:rPr>
          <w:rFonts w:ascii="CMR10" w:hAnsi="CMR10" w:cs="CMR10"/>
          <w:sz w:val="22"/>
          <w:szCs w:val="22"/>
        </w:rPr>
      </w:pPr>
      <w:r>
        <w:rPr>
          <w:rFonts w:ascii="CMR10" w:hAnsi="CMR10" w:cs="CMR10"/>
          <w:sz w:val="22"/>
          <w:szCs w:val="22"/>
        </w:rPr>
        <w:t xml:space="preserve">Mathematical modeling is central </w:t>
      </w:r>
      <w:r w:rsidR="00EC0CB5">
        <w:rPr>
          <w:rFonts w:ascii="CMR10" w:hAnsi="CMR10" w:cs="CMR10"/>
          <w:sz w:val="22"/>
          <w:szCs w:val="22"/>
        </w:rPr>
        <w:t>to o</w:t>
      </w:r>
      <w:r>
        <w:rPr>
          <w:rFonts w:ascii="CMR10" w:hAnsi="CMR10" w:cs="CMR10"/>
          <w:sz w:val="22"/>
          <w:szCs w:val="22"/>
        </w:rPr>
        <w:t xml:space="preserve">perations research. </w:t>
      </w:r>
      <w:r w:rsidR="00AC1101">
        <w:rPr>
          <w:rFonts w:ascii="CMTI12" w:hAnsi="CMTI12" w:cs="CMTI12"/>
          <w:i/>
          <w:iCs/>
          <w:noProof/>
          <w:lang w:val="sv-SE" w:eastAsia="sv-SE" w:bidi="ar-SA"/>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45085</wp:posOffset>
                </wp:positionV>
                <wp:extent cx="730250" cy="459105"/>
                <wp:effectExtent l="19050" t="0" r="12700" b="63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459105"/>
                          <a:chOff x="10494" y="11630"/>
                          <a:chExt cx="1297" cy="680"/>
                        </a:xfrm>
                      </wpg:grpSpPr>
                      <wps:wsp>
                        <wps:cNvPr id="3" name="Line 12"/>
                        <wps:cNvCnPr/>
                        <wps:spPr bwMode="auto">
                          <a:xfrm flipH="1">
                            <a:off x="10494" y="12040"/>
                            <a:ext cx="1297"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10568" y="11630"/>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sz w:val="18"/>
                                  <w:szCs w:val="22"/>
                                </w:rP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margin-left:-1in;margin-top:3.55pt;width:57.5pt;height:36.15pt;z-index:251658240" coordorigin="10494,11630" coordsize="129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">
                <v:line id="Line 12" o:spid="_x0000_s1036" style="position:absolute;flip:x;visibility:visible;mso-wrap-style:square" from="10494,12040" to="11791,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shape id="Text Box 13" o:spid="_x0000_s1037" type="#_x0000_t202" style="position:absolute;left:10568;top:11630;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0609D" w:rsidRDefault="00F0609D" w:rsidP="00947C1B">
                        <w:pPr>
                          <w:bidi/>
                          <w:rPr>
                            <w:sz w:val="18"/>
                            <w:szCs w:val="22"/>
                          </w:rPr>
                        </w:pPr>
                        <w:r>
                          <w:rPr>
                            <w:sz w:val="18"/>
                            <w:szCs w:val="22"/>
                          </w:rPr>
                          <w:t>2.5cm</w:t>
                        </w:r>
                      </w:p>
                    </w:txbxContent>
                  </v:textbox>
                </v:shape>
              </v:group>
            </w:pict>
          </mc:Fallback>
        </mc:AlternateContent>
      </w:r>
      <w:r w:rsidR="00B3039E">
        <w:rPr>
          <w:rFonts w:ascii="CMR10" w:hAnsi="CMR10" w:cs="CMR10"/>
          <w:sz w:val="22"/>
          <w:szCs w:val="22"/>
        </w:rPr>
        <w:t xml:space="preserve">Usually, </w:t>
      </w:r>
      <w:r w:rsidR="00FB4B4B">
        <w:rPr>
          <w:rFonts w:ascii="CMR10" w:hAnsi="CMR10" w:cs="CMR10"/>
          <w:sz w:val="22"/>
          <w:szCs w:val="22"/>
        </w:rPr>
        <w:t xml:space="preserve">in applied problems, </w:t>
      </w:r>
      <w:r w:rsidR="00B3039E">
        <w:rPr>
          <w:rFonts w:ascii="CMR10" w:hAnsi="CMR10" w:cs="CMR10"/>
          <w:sz w:val="22"/>
          <w:szCs w:val="22"/>
        </w:rPr>
        <w:t xml:space="preserve">there are many </w:t>
      </w:r>
      <w:r w:rsidR="00EC0CB5">
        <w:rPr>
          <w:rFonts w:ascii="CMR10" w:hAnsi="CMR10" w:cs="CMR10"/>
          <w:sz w:val="22"/>
          <w:szCs w:val="22"/>
        </w:rPr>
        <w:t xml:space="preserve">different </w:t>
      </w:r>
      <w:r w:rsidR="00B3039E">
        <w:rPr>
          <w:rFonts w:ascii="CMR10" w:hAnsi="CMR10" w:cs="CMR10"/>
          <w:sz w:val="22"/>
          <w:szCs w:val="22"/>
        </w:rPr>
        <w:t xml:space="preserve">ways to define </w:t>
      </w:r>
      <w:r w:rsidR="00FB4B4B">
        <w:rPr>
          <w:rFonts w:ascii="CMR10" w:hAnsi="CMR10" w:cs="CMR10"/>
          <w:sz w:val="22"/>
          <w:szCs w:val="22"/>
        </w:rPr>
        <w:t xml:space="preserve">the </w:t>
      </w:r>
      <w:r w:rsidR="00B3039E">
        <w:rPr>
          <w:rFonts w:ascii="CMR10" w:hAnsi="CMR10" w:cs="CMR10"/>
          <w:sz w:val="22"/>
          <w:szCs w:val="22"/>
        </w:rPr>
        <w:t>mathematical models</w:t>
      </w:r>
      <w:r w:rsidR="00FB4B4B">
        <w:rPr>
          <w:rFonts w:ascii="CMR10" w:hAnsi="CMR10" w:cs="CMR10"/>
          <w:sz w:val="22"/>
          <w:szCs w:val="22"/>
        </w:rPr>
        <w:t xml:space="preserve"> representing the</w:t>
      </w:r>
      <w:r w:rsidR="00EC0CB5">
        <w:rPr>
          <w:rFonts w:ascii="CMR10" w:hAnsi="CMR10" w:cs="CMR10"/>
          <w:sz w:val="22"/>
          <w:szCs w:val="22"/>
        </w:rPr>
        <w:t xml:space="preserve"> components of the system under analysis.</w:t>
      </w:r>
      <w:r w:rsidR="0004663C">
        <w:rPr>
          <w:rFonts w:ascii="CMR10" w:hAnsi="CMR10" w:cs="CMR10"/>
          <w:sz w:val="22"/>
          <w:szCs w:val="22"/>
        </w:rPr>
        <w:t xml:space="preserve"> </w:t>
      </w:r>
      <w:r w:rsidR="00271347">
        <w:rPr>
          <w:rFonts w:ascii="CMR10" w:hAnsi="CMR10" w:cs="CMR10"/>
          <w:sz w:val="22"/>
          <w:szCs w:val="22"/>
        </w:rPr>
        <w:t xml:space="preserve">The reference book of the software package LINGO [1] contains large numbers of alternative operations research models </w:t>
      </w:r>
      <w:r w:rsidR="00955998">
        <w:rPr>
          <w:rFonts w:ascii="CMR10" w:hAnsi="CMR10" w:cs="CMR10"/>
          <w:sz w:val="22"/>
          <w:szCs w:val="22"/>
        </w:rPr>
        <w:t>and applications with</w:t>
      </w:r>
      <w:r w:rsidR="00271347">
        <w:rPr>
          <w:rFonts w:ascii="CMR10" w:hAnsi="CMR10" w:cs="CMR10"/>
          <w:sz w:val="22"/>
          <w:szCs w:val="22"/>
        </w:rPr>
        <w:t xml:space="preserve"> numerical solutions.</w:t>
      </w:r>
    </w:p>
    <w:p w:rsidR="0004663C" w:rsidRDefault="0004663C" w:rsidP="008841D7">
      <w:pPr>
        <w:autoSpaceDE w:val="0"/>
        <w:autoSpaceDN w:val="0"/>
        <w:adjustRightInd w:val="0"/>
        <w:rPr>
          <w:rFonts w:ascii="CMR10" w:hAnsi="CMR10" w:cs="CMR10"/>
          <w:sz w:val="22"/>
          <w:szCs w:val="22"/>
        </w:rPr>
      </w:pPr>
    </w:p>
    <w:p w:rsidR="00DA5F92" w:rsidRDefault="0004663C" w:rsidP="008841D7">
      <w:pPr>
        <w:autoSpaceDE w:val="0"/>
        <w:autoSpaceDN w:val="0"/>
        <w:adjustRightInd w:val="0"/>
        <w:rPr>
          <w:rFonts w:ascii="CMR10" w:hAnsi="CMR10" w:cs="CMR10"/>
          <w:sz w:val="22"/>
          <w:szCs w:val="22"/>
        </w:rPr>
      </w:pPr>
      <w:r>
        <w:rPr>
          <w:rFonts w:ascii="CMR10" w:hAnsi="CMR10" w:cs="CMR10"/>
          <w:sz w:val="22"/>
          <w:szCs w:val="22"/>
        </w:rPr>
        <w:t>A particular applied problem should, if possible, be analyzed with a problem relevant operations research method, using a problem relevant set of mathematical models. This may seem obvious to the reader, but it is far from trivial to determine the problem relevant method and models.</w:t>
      </w:r>
    </w:p>
    <w:p w:rsidR="0028775A" w:rsidRDefault="00DA5F92" w:rsidP="008841D7">
      <w:pPr>
        <w:autoSpaceDE w:val="0"/>
        <w:autoSpaceDN w:val="0"/>
        <w:adjustRightInd w:val="0"/>
        <w:rPr>
          <w:rFonts w:ascii="CMR10" w:hAnsi="CMR10" w:cs="CMR10"/>
          <w:sz w:val="22"/>
          <w:szCs w:val="22"/>
        </w:rPr>
      </w:pPr>
      <w:r>
        <w:rPr>
          <w:rFonts w:ascii="CMR10" w:hAnsi="CMR10" w:cs="CMR10"/>
          <w:sz w:val="22"/>
          <w:szCs w:val="22"/>
        </w:rPr>
        <w:t>The two books by Winston, references [16] and [17], give a good and rather complete presentation of most operations research methods, algorithms and typical applications.</w:t>
      </w:r>
      <w:r w:rsidR="0028775A">
        <w:rPr>
          <w:rFonts w:ascii="CMR10" w:hAnsi="CMR10" w:cs="CMR10"/>
          <w:sz w:val="22"/>
          <w:szCs w:val="22"/>
        </w:rPr>
        <w:t xml:space="preserve"> </w:t>
      </w:r>
      <w:r>
        <w:rPr>
          <w:rFonts w:ascii="CMR10" w:hAnsi="CMR10" w:cs="CMR10"/>
          <w:sz w:val="22"/>
          <w:szCs w:val="22"/>
        </w:rPr>
        <w:t>T</w:t>
      </w:r>
      <w:r w:rsidR="0028775A">
        <w:rPr>
          <w:rFonts w:ascii="CMR10" w:hAnsi="CMR10" w:cs="CMR10"/>
          <w:sz w:val="22"/>
          <w:szCs w:val="22"/>
        </w:rPr>
        <w:t>he operations research literature contains large numbers of alternative methods and models, applied to very similar types of ap</w:t>
      </w:r>
      <w:r w:rsidR="00246B91">
        <w:rPr>
          <w:rFonts w:ascii="CMR10" w:hAnsi="CMR10" w:cs="CMR10"/>
          <w:sz w:val="22"/>
          <w:szCs w:val="22"/>
        </w:rPr>
        <w:t>plied</w:t>
      </w:r>
      <w:r w:rsidR="0028775A">
        <w:rPr>
          <w:rFonts w:ascii="CMR10" w:hAnsi="CMR10" w:cs="CMR10"/>
          <w:sz w:val="22"/>
          <w:szCs w:val="22"/>
        </w:rPr>
        <w:t xml:space="preserve"> problems. In many cases, the optimal decisions that are the results of the analys</w:t>
      </w:r>
      <w:r>
        <w:rPr>
          <w:rFonts w:ascii="CMR10" w:hAnsi="CMR10" w:cs="CMR10"/>
          <w:sz w:val="22"/>
          <w:szCs w:val="22"/>
        </w:rPr>
        <w:t>e</w:t>
      </w:r>
      <w:r w:rsidR="0028775A">
        <w:rPr>
          <w:rFonts w:ascii="CMR10" w:hAnsi="CMR10" w:cs="CMR10"/>
          <w:sz w:val="22"/>
          <w:szCs w:val="22"/>
        </w:rPr>
        <w:t>s</w:t>
      </w:r>
      <w:r>
        <w:rPr>
          <w:rFonts w:ascii="CMR10" w:hAnsi="CMR10" w:cs="CMR10"/>
          <w:sz w:val="22"/>
          <w:szCs w:val="22"/>
        </w:rPr>
        <w:t>,</w:t>
      </w:r>
      <w:r w:rsidR="0028775A">
        <w:rPr>
          <w:rFonts w:ascii="CMR10" w:hAnsi="CMR10" w:cs="CMR10"/>
          <w:sz w:val="22"/>
          <w:szCs w:val="22"/>
        </w:rPr>
        <w:t xml:space="preserve"> differ considerably.</w:t>
      </w:r>
    </w:p>
    <w:p w:rsidR="0028775A" w:rsidRDefault="0028775A" w:rsidP="008841D7">
      <w:pPr>
        <w:autoSpaceDE w:val="0"/>
        <w:autoSpaceDN w:val="0"/>
        <w:adjustRightInd w:val="0"/>
        <w:rPr>
          <w:rFonts w:ascii="CMR10" w:hAnsi="CMR10" w:cs="CMR10"/>
          <w:sz w:val="22"/>
          <w:szCs w:val="22"/>
        </w:rPr>
      </w:pPr>
    </w:p>
    <w:p w:rsidR="009D6A3F" w:rsidRDefault="0028775A" w:rsidP="008841D7">
      <w:pPr>
        <w:autoSpaceDE w:val="0"/>
        <w:autoSpaceDN w:val="0"/>
        <w:adjustRightInd w:val="0"/>
        <w:rPr>
          <w:rFonts w:ascii="CMR10" w:hAnsi="CMR10" w:cs="CMR10"/>
          <w:sz w:val="22"/>
          <w:szCs w:val="22"/>
        </w:rPr>
      </w:pPr>
      <w:r>
        <w:rPr>
          <w:rFonts w:ascii="CMR10" w:hAnsi="CMR10" w:cs="CMR10"/>
          <w:sz w:val="22"/>
          <w:szCs w:val="22"/>
        </w:rPr>
        <w:lastRenderedPageBreak/>
        <w:t xml:space="preserve">For instance, if we </w:t>
      </w:r>
      <w:r w:rsidR="005E78A7">
        <w:rPr>
          <w:rFonts w:ascii="CMR10" w:hAnsi="CMR10" w:cs="CMR10"/>
          <w:sz w:val="22"/>
          <w:szCs w:val="22"/>
        </w:rPr>
        <w:t xml:space="preserve">want to determine the optimal decision in a particular problem, we may define it as a one dimensional optimization problem, or as a multidimensional problem where we simultaneously optimize several decisions that may be linked in different ways. We may also consider constraints of different sorts. In most problems, present decisions have consequences for the future development of the system under analysis. Hence, multi period analysis is often relevant. </w:t>
      </w:r>
      <w:r w:rsidR="002121B6">
        <w:rPr>
          <w:rFonts w:ascii="CMR10" w:hAnsi="CMR10" w:cs="CMR10"/>
          <w:sz w:val="22"/>
          <w:szCs w:val="22"/>
        </w:rPr>
        <w:t xml:space="preserve">Weintraub et al [15] contains many dynamic operations research problems and solutions from different natural resource sectors. </w:t>
      </w:r>
      <w:r w:rsidR="005E78A7">
        <w:rPr>
          <w:rFonts w:ascii="CMR10" w:hAnsi="CMR10" w:cs="CMR10"/>
          <w:sz w:val="22"/>
          <w:szCs w:val="22"/>
        </w:rPr>
        <w:t xml:space="preserve">Then, we realize that the future state of the world can change for several reasons. </w:t>
      </w:r>
      <w:r w:rsidR="003C25AF">
        <w:rPr>
          <w:rFonts w:ascii="CMR10" w:hAnsi="CMR10" w:cs="CMR10"/>
          <w:sz w:val="22"/>
          <w:szCs w:val="22"/>
        </w:rPr>
        <w:t xml:space="preserve">In </w:t>
      </w:r>
      <w:r w:rsidR="002121B6">
        <w:rPr>
          <w:rFonts w:ascii="CMR10" w:hAnsi="CMR10" w:cs="CMR10"/>
          <w:sz w:val="22"/>
          <w:szCs w:val="22"/>
        </w:rPr>
        <w:t>r</w:t>
      </w:r>
      <w:r w:rsidR="003C25AF">
        <w:rPr>
          <w:rFonts w:ascii="CMR10" w:hAnsi="CMR10" w:cs="CMR10"/>
          <w:sz w:val="22"/>
          <w:szCs w:val="22"/>
        </w:rPr>
        <w:t xml:space="preserve">esource management problems, for instance, we often want to determine optimal present extraction of some resource, such as coal or oil. If we take more today, we have to take less in the future. The present and future prices are very important parameters in such decision problems and we usually have to agree that the future prices are not perfectly known today. </w:t>
      </w:r>
      <w:r w:rsidR="00FD2053">
        <w:rPr>
          <w:rFonts w:ascii="CMR10" w:hAnsi="CMR10" w:cs="CMR10"/>
          <w:sz w:val="22"/>
          <w:szCs w:val="22"/>
        </w:rPr>
        <w:t xml:space="preserve">Price changes may occur because of technical innovations, political changes and many other reasons. We simply have to accept that future prices can never be perfectly predicted. Hence, the stochastic properties of prices have to be analyzed and used in the operations research studies in order to determine optimal present decisions. </w:t>
      </w:r>
      <w:r w:rsidR="00BE7C10">
        <w:rPr>
          <w:rFonts w:ascii="CMR10" w:hAnsi="CMR10" w:cs="CMR10"/>
          <w:sz w:val="22"/>
          <w:szCs w:val="22"/>
        </w:rPr>
        <w:t xml:space="preserve">Many types of resources are continuously used, thanks to biological growth. </w:t>
      </w:r>
      <w:r w:rsidR="00D521EA">
        <w:rPr>
          <w:rFonts w:ascii="CMR10" w:hAnsi="CMR10" w:cs="CMR10"/>
          <w:sz w:val="22"/>
          <w:szCs w:val="22"/>
        </w:rPr>
        <w:t xml:space="preserve">Braun [2] gives a very good presentation of ordinary differential equations, which is key to the understanding and modeling of dynamical systems, including biological resources of all kinds. </w:t>
      </w:r>
      <w:r w:rsidR="00BE7C10">
        <w:rPr>
          <w:rFonts w:ascii="CMR10" w:hAnsi="CMR10" w:cs="CMR10"/>
          <w:sz w:val="22"/>
          <w:szCs w:val="22"/>
        </w:rPr>
        <w:t xml:space="preserve">In agriculture, fishing, forestry, wildlife management and hunting, resources are used for many different purposes, including food, building materials, paper, energy and </w:t>
      </w:r>
      <w:r w:rsidR="00C844FE">
        <w:rPr>
          <w:rFonts w:ascii="CMR10" w:hAnsi="CMR10" w:cs="CMR10"/>
          <w:sz w:val="22"/>
          <w:szCs w:val="22"/>
        </w:rPr>
        <w:t xml:space="preserve">much </w:t>
      </w:r>
      <w:r w:rsidR="00BE7C10">
        <w:rPr>
          <w:rFonts w:ascii="CMR10" w:hAnsi="CMR10" w:cs="CMR10"/>
          <w:sz w:val="22"/>
          <w:szCs w:val="22"/>
        </w:rPr>
        <w:t xml:space="preserve">more. </w:t>
      </w:r>
      <w:r w:rsidR="00C844FE">
        <w:rPr>
          <w:rFonts w:ascii="CMR10" w:hAnsi="CMR10" w:cs="CMR10"/>
          <w:sz w:val="22"/>
          <w:szCs w:val="22"/>
        </w:rPr>
        <w:t>In order to determine optimal present decisions in such industries, it is necessary to develop and use dynamic models that describe how the biological resources grow and how the growth is affected by present harvesting and other management decisions.</w:t>
      </w:r>
      <w:r w:rsidR="009D6A3F">
        <w:rPr>
          <w:rFonts w:ascii="CMR10" w:hAnsi="CMR10" w:cs="CMR10"/>
          <w:sz w:val="22"/>
          <w:szCs w:val="22"/>
        </w:rPr>
        <w:t xml:space="preserve"> Clark [4] contains several examples and solutions of deterministic optimal control theory problems in natural resource sectors. </w:t>
      </w:r>
    </w:p>
    <w:p w:rsidR="009D6A3F" w:rsidRDefault="009D6A3F" w:rsidP="008841D7">
      <w:pPr>
        <w:autoSpaceDE w:val="0"/>
        <w:autoSpaceDN w:val="0"/>
        <w:adjustRightInd w:val="0"/>
        <w:rPr>
          <w:rFonts w:ascii="CMR10" w:hAnsi="CMR10" w:cs="CMR10"/>
          <w:sz w:val="22"/>
          <w:szCs w:val="22"/>
        </w:rPr>
      </w:pPr>
    </w:p>
    <w:p w:rsidR="00F73491" w:rsidRDefault="00C27B4D" w:rsidP="008841D7">
      <w:pPr>
        <w:autoSpaceDE w:val="0"/>
        <w:autoSpaceDN w:val="0"/>
        <w:adjustRightInd w:val="0"/>
        <w:rPr>
          <w:rFonts w:ascii="CMR10" w:hAnsi="CMR10" w:cs="CMR10"/>
          <w:sz w:val="22"/>
          <w:szCs w:val="22"/>
        </w:rPr>
      </w:pPr>
      <w:r>
        <w:rPr>
          <w:rFonts w:ascii="CMR10" w:hAnsi="CMR10" w:cs="CMR10"/>
          <w:sz w:val="22"/>
          <w:szCs w:val="22"/>
        </w:rPr>
        <w:t>T</w:t>
      </w:r>
      <w:r w:rsidR="00C844FE">
        <w:rPr>
          <w:rFonts w:ascii="CMR10" w:hAnsi="CMR10" w:cs="CMR10"/>
          <w:sz w:val="22"/>
          <w:szCs w:val="22"/>
        </w:rPr>
        <w:t xml:space="preserve">he degree of unexplained variation in the future state of the resource is often considerable. Many crops are sensitive to extreme rains, heat, floods, parasites and pests. Forests are sensitive to storms and hurricanes, fires etc.. Obviously, risk is of central importance to modeling and applied problem solving in these sectors. </w:t>
      </w:r>
      <w:r w:rsidR="003076DE">
        <w:rPr>
          <w:rFonts w:ascii="CMR10" w:hAnsi="CMR10" w:cs="CMR10"/>
          <w:sz w:val="22"/>
          <w:szCs w:val="22"/>
        </w:rPr>
        <w:t>Grimmet and Stirzaker [6] contains most of the important theory of probabil</w:t>
      </w:r>
      <w:r w:rsidR="00734ADC">
        <w:rPr>
          <w:rFonts w:ascii="CMR10" w:hAnsi="CMR10" w:cs="CMR10"/>
          <w:sz w:val="22"/>
          <w:szCs w:val="22"/>
        </w:rPr>
        <w:t>i</w:t>
      </w:r>
      <w:r w:rsidR="003076DE">
        <w:rPr>
          <w:rFonts w:ascii="CMR10" w:hAnsi="CMR10" w:cs="CMR10"/>
          <w:sz w:val="22"/>
          <w:szCs w:val="22"/>
        </w:rPr>
        <w:t xml:space="preserve">ty and random processes. Fleming and Rishel [5] contains the general theory of deterministic and stochastic optimal control. </w:t>
      </w:r>
      <w:r w:rsidR="00734ADC">
        <w:rPr>
          <w:rFonts w:ascii="CMR10" w:hAnsi="CMR10" w:cs="CMR10"/>
          <w:sz w:val="22"/>
          <w:szCs w:val="22"/>
        </w:rPr>
        <w:t>Sethi and Thompson [12] cover a field very similar to [5], but is more focused on applied derivations.</w:t>
      </w:r>
      <w:r w:rsidR="003076DE">
        <w:rPr>
          <w:rFonts w:ascii="CMR10" w:hAnsi="CMR10" w:cs="CMR10"/>
          <w:sz w:val="22"/>
          <w:szCs w:val="22"/>
        </w:rPr>
        <w:t xml:space="preserve"> </w:t>
      </w:r>
      <w:r w:rsidR="002121B6">
        <w:rPr>
          <w:rFonts w:ascii="CMR10" w:hAnsi="CMR10" w:cs="CMR10"/>
          <w:sz w:val="22"/>
          <w:szCs w:val="22"/>
        </w:rPr>
        <w:t xml:space="preserve">Lohmander [8] and [9] shows how dynamic and stochastic management decisions can be optimized with different methods, including </w:t>
      </w:r>
      <w:r>
        <w:rPr>
          <w:rFonts w:ascii="CMR10" w:hAnsi="CMR10" w:cs="CMR10"/>
          <w:sz w:val="22"/>
          <w:szCs w:val="22"/>
        </w:rPr>
        <w:t xml:space="preserve">different versions of </w:t>
      </w:r>
      <w:r w:rsidR="002121B6">
        <w:rPr>
          <w:rFonts w:ascii="CMR10" w:hAnsi="CMR10" w:cs="CMR10"/>
          <w:sz w:val="22"/>
          <w:szCs w:val="22"/>
        </w:rPr>
        <w:t xml:space="preserve">stochastic dynamic programming. Lohmander [10] develops methodology for optimization of large scale energy production under risk, using stochastic dynamic programming with a quadratic programming subroutine. </w:t>
      </w:r>
      <w:r w:rsidR="009D6A3F">
        <w:rPr>
          <w:rFonts w:ascii="CMR10" w:hAnsi="CMR10" w:cs="CMR10"/>
          <w:sz w:val="22"/>
          <w:szCs w:val="22"/>
        </w:rPr>
        <w:t xml:space="preserve">Deterministic systems are not necessarily predictable. Tung [13] is a fantastic book that contains many kinds of mathematical modeling topics and applications, including modern chaos theory and examples. Such theories and methods are also relevant to rational decision making in resource management problems. </w:t>
      </w:r>
      <w:r w:rsidR="00F73491">
        <w:rPr>
          <w:rFonts w:ascii="CMR10" w:hAnsi="CMR10" w:cs="CMR10"/>
          <w:sz w:val="22"/>
          <w:szCs w:val="22"/>
        </w:rPr>
        <w:t xml:space="preserve">Until now, we have only considered problems with one decision maker. In reality, we often find many decision makers that all influence the development of the same system. In such cases, we can model this </w:t>
      </w:r>
      <w:r>
        <w:rPr>
          <w:rFonts w:ascii="CMR10" w:hAnsi="CMR10" w:cs="CMR10"/>
          <w:sz w:val="22"/>
          <w:szCs w:val="22"/>
        </w:rPr>
        <w:t xml:space="preserve">situation </w:t>
      </w:r>
      <w:r w:rsidR="00F73491">
        <w:rPr>
          <w:rFonts w:ascii="CMR10" w:hAnsi="CMR10" w:cs="CMR10"/>
          <w:sz w:val="22"/>
          <w:szCs w:val="22"/>
        </w:rPr>
        <w:t>using game theory. Luce and Raiffa [11]</w:t>
      </w:r>
      <w:r w:rsidR="00C844FE">
        <w:rPr>
          <w:rFonts w:ascii="CMR10" w:hAnsi="CMR10" w:cs="CMR10"/>
          <w:sz w:val="22"/>
          <w:szCs w:val="22"/>
        </w:rPr>
        <w:t xml:space="preserve"> </w:t>
      </w:r>
      <w:r w:rsidR="00F73491">
        <w:rPr>
          <w:rFonts w:ascii="CMR10" w:hAnsi="CMR10" w:cs="CMR10"/>
          <w:sz w:val="22"/>
          <w:szCs w:val="22"/>
        </w:rPr>
        <w:t xml:space="preserve">gives a very good coverage of the classical field.  In games without cooperation, the Nash equilibrium theory is very useful. Each player maximizes his/her own objective given that the other player maximizes his/her objective. </w:t>
      </w:r>
      <w:r w:rsidR="00F73491" w:rsidRPr="00955CE9">
        <w:rPr>
          <w:rFonts w:ascii="CMR10" w:hAnsi="CMR10" w:cs="CMR10"/>
          <w:sz w:val="22"/>
          <w:szCs w:val="22"/>
        </w:rPr>
        <w:t>W</w:t>
      </w:r>
      <w:r w:rsidR="00955CE9" w:rsidRPr="00955CE9">
        <w:rPr>
          <w:rFonts w:ascii="CMR10" w:hAnsi="CMR10" w:cs="CMR10"/>
          <w:sz w:val="22"/>
          <w:szCs w:val="22"/>
        </w:rPr>
        <w:t>ashburn</w:t>
      </w:r>
      <w:r w:rsidR="00F73491">
        <w:rPr>
          <w:rFonts w:ascii="CMR10" w:hAnsi="CMR10" w:cs="CMR10"/>
          <w:sz w:val="22"/>
          <w:szCs w:val="22"/>
        </w:rPr>
        <w:t xml:space="preserve"> [1</w:t>
      </w:r>
      <w:r w:rsidR="00D219FD">
        <w:rPr>
          <w:rFonts w:ascii="CMR10" w:hAnsi="CMR10" w:cs="CMR10"/>
          <w:sz w:val="22"/>
          <w:szCs w:val="22"/>
        </w:rPr>
        <w:t>4</w:t>
      </w:r>
      <w:r w:rsidR="00F73491">
        <w:rPr>
          <w:rFonts w:ascii="CMR10" w:hAnsi="CMR10" w:cs="CMR10"/>
          <w:sz w:val="22"/>
          <w:szCs w:val="22"/>
        </w:rPr>
        <w:t xml:space="preserve">] focuses on such games and the important and often quite relevant </w:t>
      </w:r>
      <w:r w:rsidR="00F73491">
        <w:rPr>
          <w:rFonts w:ascii="CMR10" w:hAnsi="CMR10" w:cs="CMR10"/>
          <w:sz w:val="22"/>
          <w:szCs w:val="22"/>
        </w:rPr>
        <w:lastRenderedPageBreak/>
        <w:t xml:space="preserve">subset “two person zero sum games”. In such games, linear programming finds many relevant applications.  Isaacs [7] describes and analyses several games of this nature, but in continuous time, with the method differential games. </w:t>
      </w:r>
      <w:r w:rsidR="00BC4D8E">
        <w:rPr>
          <w:rFonts w:ascii="CMR10" w:hAnsi="CMR10" w:cs="CMR10"/>
          <w:sz w:val="22"/>
          <w:szCs w:val="22"/>
        </w:rPr>
        <w:t>T</w:t>
      </w:r>
      <w:r w:rsidR="00F73491">
        <w:rPr>
          <w:rFonts w:ascii="CMR10" w:hAnsi="CMR10" w:cs="CMR10"/>
          <w:sz w:val="22"/>
          <w:szCs w:val="22"/>
        </w:rPr>
        <w:t>his manuscript</w:t>
      </w:r>
      <w:r w:rsidR="00BC4D8E">
        <w:rPr>
          <w:rFonts w:ascii="CMR10" w:hAnsi="CMR10" w:cs="CMR10"/>
          <w:sz w:val="22"/>
          <w:szCs w:val="22"/>
        </w:rPr>
        <w:t xml:space="preserve"> could have been expanded in the direction of dynamic and stochastic games</w:t>
      </w:r>
      <w:r w:rsidR="00F73491">
        <w:rPr>
          <w:rFonts w:ascii="CMR10" w:hAnsi="CMR10" w:cs="CMR10"/>
          <w:sz w:val="22"/>
          <w:szCs w:val="22"/>
        </w:rPr>
        <w:t>. The present format limitation however makes this impossible.</w:t>
      </w:r>
      <w:r>
        <w:rPr>
          <w:rFonts w:ascii="CMR10" w:hAnsi="CMR10" w:cs="CMR10"/>
          <w:sz w:val="22"/>
          <w:szCs w:val="22"/>
        </w:rPr>
        <w:t xml:space="preserve"> Let us conclude this section with the finding that mathematical modeling in operations research is a rich field with an almost unlimited number of applications. </w:t>
      </w:r>
    </w:p>
    <w:p w:rsidR="00C27B4D" w:rsidRDefault="00C27B4D" w:rsidP="008841D7">
      <w:pPr>
        <w:autoSpaceDE w:val="0"/>
        <w:autoSpaceDN w:val="0"/>
        <w:adjustRightInd w:val="0"/>
        <w:rPr>
          <w:rFonts w:ascii="CMR12" w:hAnsi="CMR12" w:cs="CMR12"/>
        </w:rPr>
      </w:pPr>
    </w:p>
    <w:p w:rsidR="00807A54" w:rsidRDefault="00807A54" w:rsidP="00807A54">
      <w:pPr>
        <w:autoSpaceDE w:val="0"/>
        <w:autoSpaceDN w:val="0"/>
        <w:adjustRightInd w:val="0"/>
        <w:rPr>
          <w:rFonts w:ascii="CMBX12" w:hAnsi="CMBX12" w:cs="CMBX12"/>
          <w:sz w:val="34"/>
          <w:szCs w:val="34"/>
        </w:rPr>
      </w:pPr>
      <w:r>
        <w:rPr>
          <w:rFonts w:ascii="CMR12" w:hAnsi="CMR12" w:cs="CMR12"/>
        </w:rPr>
        <w:t xml:space="preserve">         </w:t>
      </w:r>
      <w:r>
        <w:rPr>
          <w:rFonts w:ascii="CMBX12" w:hAnsi="CMBX12" w:cs="CMBX12"/>
          <w:sz w:val="34"/>
          <w:szCs w:val="34"/>
        </w:rPr>
        <w:t xml:space="preserve">       2 </w:t>
      </w:r>
      <w:r w:rsidR="0080600C">
        <w:rPr>
          <w:rFonts w:ascii="CMBX12" w:hAnsi="CMBX12" w:cs="CMBX12"/>
          <w:sz w:val="34"/>
          <w:szCs w:val="34"/>
        </w:rPr>
        <w:t>Analysis</w:t>
      </w:r>
    </w:p>
    <w:p w:rsidR="00D463FF" w:rsidRDefault="00D463FF" w:rsidP="00807A54">
      <w:pPr>
        <w:autoSpaceDE w:val="0"/>
        <w:autoSpaceDN w:val="0"/>
        <w:adjustRightInd w:val="0"/>
        <w:rPr>
          <w:rFonts w:ascii="CMBX12" w:hAnsi="CMBX12" w:cs="CMBX12"/>
          <w:sz w:val="34"/>
          <w:szCs w:val="34"/>
        </w:rPr>
      </w:pPr>
    </w:p>
    <w:p w:rsidR="002A7955" w:rsidRPr="00F56B85" w:rsidRDefault="0099615D" w:rsidP="00807A54">
      <w:pPr>
        <w:autoSpaceDE w:val="0"/>
        <w:autoSpaceDN w:val="0"/>
        <w:adjustRightInd w:val="0"/>
        <w:rPr>
          <w:rFonts w:ascii="CMBX12" w:hAnsi="CMBX12" w:cs="CMBX12"/>
          <w:sz w:val="22"/>
          <w:szCs w:val="22"/>
        </w:rPr>
      </w:pPr>
      <w:r w:rsidRPr="00F56B85">
        <w:rPr>
          <w:rFonts w:ascii="CMR10" w:hAnsi="CMR10" w:cs="CMR10"/>
          <w:sz w:val="22"/>
          <w:szCs w:val="22"/>
        </w:rPr>
        <w:t xml:space="preserve">Let us investigate alternative specifications of operations research models and discuss the properties. We may consider (1) as a general representation of linear constraints, as we find them in most logistics problems, manufacturing problems and many other applied problems. We assume that a feasible set exists and know that the feasible set obtained with linear constraints is convex. In a production problem, </w:t>
      </w:r>
      <w:r w:rsidRPr="00F56B85">
        <w:rPr>
          <w:position w:val="-12"/>
          <w:sz w:val="22"/>
          <w:szCs w:val="2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8" o:title=""/>
          </v:shape>
          <o:OLEObject Type="Embed" ProgID="Equation.DSMT4" ShapeID="_x0000_i1025" DrawAspect="Content" ObjectID="_1534597388" r:id="rId9"/>
        </w:object>
      </w:r>
      <w:r w:rsidRPr="00F56B85">
        <w:rPr>
          <w:sz w:val="22"/>
          <w:szCs w:val="22"/>
        </w:rPr>
        <w:t xml:space="preserve"> is the production volume of product </w:t>
      </w:r>
      <w:r w:rsidRPr="00F56B85">
        <w:rPr>
          <w:position w:val="-6"/>
          <w:sz w:val="22"/>
          <w:szCs w:val="22"/>
        </w:rPr>
        <w:object w:dxaOrig="200" w:dyaOrig="279">
          <v:shape id="_x0000_i1026" type="#_x0000_t75" style="width:12pt;height:12pt" o:ole="">
            <v:imagedata r:id="rId10" o:title=""/>
          </v:shape>
          <o:OLEObject Type="Embed" ProgID="Equation.DSMT4" ShapeID="_x0000_i1026" DrawAspect="Content" ObjectID="_1534597389" r:id="rId11"/>
        </w:object>
      </w:r>
      <w:r w:rsidRPr="00F56B85">
        <w:rPr>
          <w:sz w:val="22"/>
          <w:szCs w:val="22"/>
        </w:rPr>
        <w:t xml:space="preserve">and the constraints are capacity constraints, where </w:t>
      </w:r>
      <w:r w:rsidRPr="00F56B85">
        <w:rPr>
          <w:position w:val="-12"/>
          <w:sz w:val="22"/>
          <w:szCs w:val="22"/>
        </w:rPr>
        <w:object w:dxaOrig="279" w:dyaOrig="360">
          <v:shape id="_x0000_i1027" type="#_x0000_t75" style="width:12pt;height:18pt" o:ole="">
            <v:imagedata r:id="rId12" o:title=""/>
          </v:shape>
          <o:OLEObject Type="Embed" ProgID="Equation.DSMT4" ShapeID="_x0000_i1027" DrawAspect="Content" ObjectID="_1534597390" r:id="rId13"/>
        </w:object>
      </w:r>
      <w:r w:rsidRPr="00F56B85">
        <w:rPr>
          <w:sz w:val="22"/>
          <w:szCs w:val="22"/>
        </w:rPr>
        <w:t>is the total capacity of resource</w:t>
      </w:r>
      <w:r w:rsidRPr="00F56B85">
        <w:rPr>
          <w:position w:val="-6"/>
          <w:sz w:val="22"/>
          <w:szCs w:val="22"/>
        </w:rPr>
        <w:object w:dxaOrig="139" w:dyaOrig="279">
          <v:shape id="_x0000_i1028" type="#_x0000_t75" style="width:6pt;height:12pt" o:ole="">
            <v:imagedata r:id="rId14" o:title=""/>
          </v:shape>
          <o:OLEObject Type="Embed" ProgID="Equation.DSMT4" ShapeID="_x0000_i1028" DrawAspect="Content" ObjectID="_1534597391" r:id="rId15"/>
        </w:object>
      </w:r>
      <w:r w:rsidRPr="00F56B85">
        <w:rPr>
          <w:sz w:val="22"/>
          <w:szCs w:val="22"/>
        </w:rPr>
        <w:t>.</w:t>
      </w:r>
    </w:p>
    <w:p w:rsidR="006714D3" w:rsidRPr="00F56B85" w:rsidRDefault="002A7955" w:rsidP="00807A54">
      <w:pPr>
        <w:autoSpaceDE w:val="0"/>
        <w:autoSpaceDN w:val="0"/>
        <w:adjustRightInd w:val="0"/>
        <w:rPr>
          <w:rFonts w:ascii="CMBX12" w:hAnsi="CMBX12" w:cs="CMBX12"/>
          <w:sz w:val="22"/>
          <w:szCs w:val="22"/>
        </w:rPr>
      </w:pPr>
      <w:r w:rsidRPr="00F56B85">
        <w:rPr>
          <w:position w:val="-50"/>
          <w:sz w:val="22"/>
          <w:szCs w:val="22"/>
        </w:rPr>
        <w:object w:dxaOrig="3080" w:dyaOrig="1120">
          <v:shape id="_x0000_i1029" type="#_x0000_t75" style="width:156pt;height:54pt" o:ole="">
            <v:imagedata r:id="rId16" o:title=""/>
          </v:shape>
          <o:OLEObject Type="Embed" ProgID="Equation.DSMT4" ShapeID="_x0000_i1029" DrawAspect="Content" ObjectID="_1534597392" r:id="rId17"/>
        </w:object>
      </w:r>
    </w:p>
    <w:p w:rsidR="006714D3" w:rsidRPr="00F56B85" w:rsidRDefault="006714D3" w:rsidP="00807A54">
      <w:pPr>
        <w:autoSpaceDE w:val="0"/>
        <w:autoSpaceDN w:val="0"/>
        <w:adjustRightInd w:val="0"/>
        <w:rPr>
          <w:rFonts w:ascii="CMBX12" w:hAnsi="CMBX12" w:cs="CMBX12"/>
          <w:sz w:val="22"/>
          <w:szCs w:val="22"/>
        </w:rPr>
      </w:pPr>
    </w:p>
    <w:p w:rsidR="00AE6DF8" w:rsidRPr="00F56B85" w:rsidRDefault="0099615D" w:rsidP="00807A54">
      <w:pPr>
        <w:autoSpaceDE w:val="0"/>
        <w:autoSpaceDN w:val="0"/>
        <w:adjustRightInd w:val="0"/>
        <w:rPr>
          <w:sz w:val="22"/>
          <w:szCs w:val="22"/>
        </w:rPr>
      </w:pPr>
      <w:r w:rsidRPr="00F56B85">
        <w:rPr>
          <w:sz w:val="22"/>
          <w:szCs w:val="22"/>
        </w:rPr>
        <w:t xml:space="preserve">In case we have a linear objective function, </w:t>
      </w:r>
      <w:r w:rsidR="00CA792B" w:rsidRPr="00F56B85">
        <w:rPr>
          <w:sz w:val="22"/>
          <w:szCs w:val="22"/>
        </w:rPr>
        <w:t>such as the total profit,</w:t>
      </w:r>
      <w:r w:rsidR="00CA792B" w:rsidRPr="00F56B85">
        <w:rPr>
          <w:position w:val="-6"/>
          <w:sz w:val="22"/>
          <w:szCs w:val="22"/>
        </w:rPr>
        <w:object w:dxaOrig="220" w:dyaOrig="220">
          <v:shape id="_x0000_i1030" type="#_x0000_t75" style="width:12pt;height:12pt" o:ole="">
            <v:imagedata r:id="rId18" o:title=""/>
          </v:shape>
          <o:OLEObject Type="Embed" ProgID="Equation.DSMT4" ShapeID="_x0000_i1030" DrawAspect="Content" ObjectID="_1534597393" r:id="rId19"/>
        </w:object>
      </w:r>
      <w:r w:rsidR="00CA792B" w:rsidRPr="00F56B85">
        <w:rPr>
          <w:sz w:val="22"/>
          <w:szCs w:val="22"/>
        </w:rPr>
        <w:t xml:space="preserve">, </w:t>
      </w:r>
      <w:r w:rsidRPr="00F56B85">
        <w:rPr>
          <w:sz w:val="22"/>
          <w:szCs w:val="22"/>
        </w:rPr>
        <w:t xml:space="preserve">we may express that as (2). </w:t>
      </w:r>
    </w:p>
    <w:p w:rsidR="00BE181F" w:rsidRPr="00F56B85" w:rsidRDefault="00BE181F" w:rsidP="00807A54">
      <w:pPr>
        <w:autoSpaceDE w:val="0"/>
        <w:autoSpaceDN w:val="0"/>
        <w:adjustRightInd w:val="0"/>
        <w:rPr>
          <w:sz w:val="22"/>
          <w:szCs w:val="22"/>
        </w:rPr>
      </w:pPr>
    </w:p>
    <w:p w:rsidR="00BE181F" w:rsidRPr="00F56B85" w:rsidRDefault="002A7955" w:rsidP="00807A54">
      <w:pPr>
        <w:autoSpaceDE w:val="0"/>
        <w:autoSpaceDN w:val="0"/>
        <w:adjustRightInd w:val="0"/>
        <w:rPr>
          <w:sz w:val="22"/>
          <w:szCs w:val="22"/>
        </w:rPr>
      </w:pPr>
      <w:r w:rsidRPr="00F56B85">
        <w:rPr>
          <w:position w:val="-12"/>
          <w:sz w:val="22"/>
          <w:szCs w:val="22"/>
        </w:rPr>
        <w:object w:dxaOrig="4099" w:dyaOrig="360">
          <v:shape id="_x0000_i1031" type="#_x0000_t75" style="width:204pt;height:18pt" o:ole="">
            <v:imagedata r:id="rId20" o:title=""/>
          </v:shape>
          <o:OLEObject Type="Embed" ProgID="Equation.DSMT4" ShapeID="_x0000_i1031" DrawAspect="Content" ObjectID="_1534597394" r:id="rId21"/>
        </w:object>
      </w:r>
    </w:p>
    <w:p w:rsidR="0099615D" w:rsidRPr="00F56B85" w:rsidRDefault="0099615D" w:rsidP="00807A54">
      <w:pPr>
        <w:autoSpaceDE w:val="0"/>
        <w:autoSpaceDN w:val="0"/>
        <w:adjustRightInd w:val="0"/>
        <w:rPr>
          <w:sz w:val="22"/>
          <w:szCs w:val="22"/>
        </w:rPr>
      </w:pPr>
      <w:r w:rsidRPr="00F56B85">
        <w:rPr>
          <w:sz w:val="22"/>
          <w:szCs w:val="22"/>
        </w:rPr>
        <w:t>Linear programming is a relevant optimization method if we want to maximize (2) subject to (1). The simplex algorithm will give the optimal solution in a finite number of iterations.</w:t>
      </w:r>
      <w:r w:rsidR="008E5506" w:rsidRPr="00F56B85">
        <w:rPr>
          <w:sz w:val="22"/>
          <w:szCs w:val="22"/>
        </w:rPr>
        <w:t xml:space="preserve"> In many applied problems, such as production optimization problems, it is</w:t>
      </w:r>
      <w:r w:rsidR="00CA792B" w:rsidRPr="00F56B85">
        <w:rPr>
          <w:sz w:val="22"/>
          <w:szCs w:val="22"/>
        </w:rPr>
        <w:t xml:space="preserve"> also </w:t>
      </w:r>
      <w:r w:rsidR="008E5506" w:rsidRPr="00F56B85">
        <w:rPr>
          <w:sz w:val="22"/>
          <w:szCs w:val="22"/>
        </w:rPr>
        <w:t xml:space="preserve">important to be able to handle the fact that market prices </w:t>
      </w:r>
      <w:r w:rsidR="00CA792B" w:rsidRPr="00F56B85">
        <w:rPr>
          <w:sz w:val="22"/>
          <w:szCs w:val="22"/>
        </w:rPr>
        <w:t>often are</w:t>
      </w:r>
      <w:r w:rsidR="008E5506" w:rsidRPr="00F56B85">
        <w:rPr>
          <w:sz w:val="22"/>
          <w:szCs w:val="22"/>
        </w:rPr>
        <w:t xml:space="preserve"> decreasing functions of the produced and sold quantities of different products. Furthermore, the production volume of one product may affect the price</w:t>
      </w:r>
      <w:r w:rsidR="00CA792B" w:rsidRPr="00F56B85">
        <w:rPr>
          <w:sz w:val="22"/>
          <w:szCs w:val="22"/>
        </w:rPr>
        <w:t>s</w:t>
      </w:r>
      <w:r w:rsidR="008E5506" w:rsidRPr="00F56B85">
        <w:rPr>
          <w:sz w:val="22"/>
          <w:szCs w:val="22"/>
        </w:rPr>
        <w:t xml:space="preserve"> of other products, the marginal production costs of different products may be linked and so on. Then, the objective function of the company may be approximated as a quadratic function (3). </w:t>
      </w:r>
      <w:r w:rsidR="00627919">
        <w:rPr>
          <w:sz w:val="22"/>
          <w:szCs w:val="22"/>
        </w:rPr>
        <w:t>(Note that (3) may be further simplified.)</w:t>
      </w:r>
    </w:p>
    <w:p w:rsidR="00BE181F" w:rsidRPr="00F56B85" w:rsidRDefault="00BE181F" w:rsidP="00807A54">
      <w:pPr>
        <w:autoSpaceDE w:val="0"/>
        <w:autoSpaceDN w:val="0"/>
        <w:adjustRightInd w:val="0"/>
        <w:rPr>
          <w:sz w:val="22"/>
          <w:szCs w:val="22"/>
        </w:rPr>
      </w:pPr>
    </w:p>
    <w:p w:rsidR="00BE181F" w:rsidRPr="00F56B85" w:rsidRDefault="002A7955" w:rsidP="00807A54">
      <w:pPr>
        <w:autoSpaceDE w:val="0"/>
        <w:autoSpaceDN w:val="0"/>
        <w:adjustRightInd w:val="0"/>
        <w:rPr>
          <w:sz w:val="22"/>
          <w:szCs w:val="22"/>
        </w:rPr>
      </w:pPr>
      <w:r w:rsidRPr="00F56B85">
        <w:rPr>
          <w:position w:val="-72"/>
          <w:sz w:val="22"/>
          <w:szCs w:val="22"/>
        </w:rPr>
        <w:object w:dxaOrig="6360" w:dyaOrig="1560">
          <v:shape id="_x0000_i1032" type="#_x0000_t75" style="width:318pt;height:78pt" o:ole="">
            <v:imagedata r:id="rId22" o:title=""/>
          </v:shape>
          <o:OLEObject Type="Embed" ProgID="Equation.DSMT4" ShapeID="_x0000_i1032" DrawAspect="Content" ObjectID="_1534597395" r:id="rId23"/>
        </w:object>
      </w:r>
    </w:p>
    <w:p w:rsidR="00CA792B" w:rsidRPr="00F56B85" w:rsidRDefault="00CA792B" w:rsidP="00807A54">
      <w:pPr>
        <w:autoSpaceDE w:val="0"/>
        <w:autoSpaceDN w:val="0"/>
        <w:adjustRightInd w:val="0"/>
        <w:rPr>
          <w:sz w:val="22"/>
          <w:szCs w:val="22"/>
        </w:rPr>
      </w:pPr>
    </w:p>
    <w:p w:rsidR="00CA792B" w:rsidRPr="00F56B85" w:rsidRDefault="00A55C79" w:rsidP="00807A54">
      <w:pPr>
        <w:autoSpaceDE w:val="0"/>
        <w:autoSpaceDN w:val="0"/>
        <w:adjustRightInd w:val="0"/>
        <w:rPr>
          <w:sz w:val="22"/>
          <w:szCs w:val="22"/>
        </w:rPr>
      </w:pPr>
      <w:r w:rsidRPr="00F56B85">
        <w:rPr>
          <w:sz w:val="22"/>
          <w:szCs w:val="22"/>
        </w:rPr>
        <w:t xml:space="preserve">With a quadratic objective function and linear constraints, we have a </w:t>
      </w:r>
      <w:r w:rsidR="00BE36B1">
        <w:rPr>
          <w:sz w:val="22"/>
          <w:szCs w:val="22"/>
        </w:rPr>
        <w:t>quadratic</w:t>
      </w:r>
      <w:r w:rsidRPr="00F56B85">
        <w:rPr>
          <w:sz w:val="22"/>
          <w:szCs w:val="22"/>
        </w:rPr>
        <w:t xml:space="preserve"> programming problem (4). </w:t>
      </w:r>
      <w:r w:rsidR="00CA792B" w:rsidRPr="00F56B85">
        <w:rPr>
          <w:sz w:val="22"/>
          <w:szCs w:val="22"/>
        </w:rPr>
        <w:t xml:space="preserve">Efficient quadratic programming computer codes are available, that have several </w:t>
      </w:r>
      <w:r w:rsidR="00CA792B" w:rsidRPr="00F56B85">
        <w:rPr>
          <w:sz w:val="22"/>
          <w:szCs w:val="22"/>
        </w:rPr>
        <w:lastRenderedPageBreak/>
        <w:t xml:space="preserve">similarities to the simplex algorithm for linear programming. The Kuhn-Tucker conditions can be considered as linear constraints and in </w:t>
      </w:r>
      <w:r w:rsidR="00BE36B1">
        <w:rPr>
          <w:sz w:val="22"/>
          <w:szCs w:val="22"/>
        </w:rPr>
        <w:t>[16] and [1],</w:t>
      </w:r>
      <w:r w:rsidR="00CA792B" w:rsidRPr="00F56B85">
        <w:rPr>
          <w:sz w:val="22"/>
          <w:szCs w:val="22"/>
        </w:rPr>
        <w:t xml:space="preserve"> many such examples are solved.   </w:t>
      </w:r>
    </w:p>
    <w:p w:rsidR="00AE6DF8" w:rsidRPr="00F56B85" w:rsidRDefault="00AE6DF8" w:rsidP="00807A54">
      <w:pPr>
        <w:autoSpaceDE w:val="0"/>
        <w:autoSpaceDN w:val="0"/>
        <w:adjustRightInd w:val="0"/>
        <w:rPr>
          <w:rFonts w:ascii="CMBX12" w:hAnsi="CMBX12" w:cs="CMBX12"/>
          <w:sz w:val="22"/>
          <w:szCs w:val="22"/>
        </w:rPr>
      </w:pPr>
    </w:p>
    <w:p w:rsidR="009B57B8" w:rsidRPr="00F56B85" w:rsidRDefault="002A7955" w:rsidP="00807A54">
      <w:pPr>
        <w:autoSpaceDE w:val="0"/>
        <w:autoSpaceDN w:val="0"/>
        <w:adjustRightInd w:val="0"/>
        <w:rPr>
          <w:sz w:val="22"/>
          <w:szCs w:val="22"/>
        </w:rPr>
      </w:pPr>
      <w:r w:rsidRPr="00F56B85">
        <w:rPr>
          <w:position w:val="-74"/>
          <w:sz w:val="22"/>
          <w:szCs w:val="22"/>
        </w:rPr>
        <w:object w:dxaOrig="2380" w:dyaOrig="980">
          <v:shape id="_x0000_i1033" type="#_x0000_t75" style="width:120pt;height:48pt" o:ole="">
            <v:imagedata r:id="rId24" o:title=""/>
          </v:shape>
          <o:OLEObject Type="Embed" ProgID="Equation.DSMT4" ShapeID="_x0000_i1033" DrawAspect="Content" ObjectID="_1534597396" r:id="rId25"/>
        </w:object>
      </w:r>
    </w:p>
    <w:p w:rsidR="009B57B8" w:rsidRPr="00F56B85" w:rsidRDefault="009B57B8" w:rsidP="00807A54">
      <w:pPr>
        <w:autoSpaceDE w:val="0"/>
        <w:autoSpaceDN w:val="0"/>
        <w:adjustRightInd w:val="0"/>
        <w:rPr>
          <w:sz w:val="22"/>
          <w:szCs w:val="22"/>
        </w:rPr>
      </w:pPr>
    </w:p>
    <w:p w:rsidR="00104300" w:rsidRPr="00F56B85" w:rsidRDefault="009B57B8" w:rsidP="00807A54">
      <w:pPr>
        <w:autoSpaceDE w:val="0"/>
        <w:autoSpaceDN w:val="0"/>
        <w:adjustRightInd w:val="0"/>
        <w:rPr>
          <w:rFonts w:ascii="CMBX12" w:hAnsi="CMBX12" w:cs="CMBX12"/>
          <w:sz w:val="22"/>
          <w:szCs w:val="22"/>
        </w:rPr>
      </w:pPr>
      <w:r w:rsidRPr="00F56B85">
        <w:rPr>
          <w:sz w:val="22"/>
          <w:szCs w:val="22"/>
        </w:rPr>
        <w:t xml:space="preserve">In real applications, we are often interested to handle the sequential nature of information. Market prices </w:t>
      </w:r>
      <w:r w:rsidR="003A46FB" w:rsidRPr="00F56B85">
        <w:rPr>
          <w:sz w:val="22"/>
          <w:szCs w:val="22"/>
        </w:rPr>
        <w:t xml:space="preserve">usually </w:t>
      </w:r>
      <w:r w:rsidRPr="00F56B85">
        <w:rPr>
          <w:sz w:val="22"/>
          <w:szCs w:val="22"/>
        </w:rPr>
        <w:t xml:space="preserve">have to be regarded as partially stochastic. We may influence the price level via our production and sales volumes. Still, there is usually a considerable price variation outside the control of the producer. Then, we can </w:t>
      </w:r>
      <w:r w:rsidR="003A46FB" w:rsidRPr="00F56B85">
        <w:rPr>
          <w:sz w:val="22"/>
          <w:szCs w:val="22"/>
        </w:rPr>
        <w:t xml:space="preserve">optimize our decisions via </w:t>
      </w:r>
      <w:r w:rsidRPr="00F56B85">
        <w:rPr>
          <w:sz w:val="22"/>
          <w:szCs w:val="22"/>
        </w:rPr>
        <w:t xml:space="preserve">stochastic dynamic programming, as shown in </w:t>
      </w:r>
      <w:r w:rsidR="003A46FB" w:rsidRPr="00F56B85">
        <w:rPr>
          <w:sz w:val="22"/>
          <w:szCs w:val="22"/>
        </w:rPr>
        <w:t xml:space="preserve">the example in </w:t>
      </w:r>
      <w:r w:rsidRPr="00F56B85">
        <w:rPr>
          <w:sz w:val="22"/>
          <w:szCs w:val="22"/>
        </w:rPr>
        <w:t xml:space="preserve">(5) and (6). </w:t>
      </w:r>
      <w:r w:rsidR="003A46FB" w:rsidRPr="00F56B85">
        <w:rPr>
          <w:sz w:val="22"/>
          <w:szCs w:val="22"/>
        </w:rPr>
        <w:t xml:space="preserve">Let us consider the optimal extraction over time from a limited oil reserve. </w:t>
      </w:r>
      <w:r w:rsidR="00E93793" w:rsidRPr="00F56B85">
        <w:rPr>
          <w:rFonts w:eastAsia="SimSun"/>
          <w:sz w:val="22"/>
          <w:szCs w:val="22"/>
          <w:lang w:val="en-GB" w:bidi="ar-SA"/>
        </w:rPr>
        <w:t xml:space="preserve">In every period </w:t>
      </w:r>
      <w:r w:rsidR="00E93793" w:rsidRPr="00F56B85">
        <w:rPr>
          <w:rFonts w:eastAsia="SimSun"/>
          <w:position w:val="-6"/>
          <w:sz w:val="22"/>
          <w:szCs w:val="22"/>
          <w:lang w:val="en-GB" w:bidi="ar-SA"/>
        </w:rPr>
        <w:object w:dxaOrig="139" w:dyaOrig="240">
          <v:shape id="_x0000_i1034" type="#_x0000_t75" style="width:6pt;height:12pt" o:ole="">
            <v:imagedata r:id="rId26" o:title=""/>
          </v:shape>
          <o:OLEObject Type="Embed" ProgID="Equation.DSMT4" ShapeID="_x0000_i1034" DrawAspect="Content" ObjectID="_1534597397" r:id="rId27"/>
        </w:object>
      </w:r>
      <w:r w:rsidR="00E93793" w:rsidRPr="00F56B85">
        <w:rPr>
          <w:rFonts w:eastAsia="SimSun"/>
          <w:sz w:val="22"/>
          <w:szCs w:val="22"/>
          <w:lang w:val="en-GB" w:bidi="ar-SA"/>
        </w:rPr>
        <w:t>until we reach the planning horizon</w:t>
      </w:r>
      <w:r w:rsidR="00E93793" w:rsidRPr="00F56B85">
        <w:rPr>
          <w:rFonts w:eastAsia="SimSun"/>
          <w:position w:val="-4"/>
          <w:sz w:val="22"/>
          <w:szCs w:val="22"/>
          <w:lang w:val="en-GB" w:bidi="ar-SA"/>
        </w:rPr>
        <w:object w:dxaOrig="220" w:dyaOrig="260">
          <v:shape id="_x0000_i1035" type="#_x0000_t75" style="width:12pt;height:12pt" o:ole="">
            <v:imagedata r:id="rId28" o:title=""/>
          </v:shape>
          <o:OLEObject Type="Embed" ProgID="Equation.DSMT4" ShapeID="_x0000_i1035" DrawAspect="Content" ObjectID="_1534597398" r:id="rId29"/>
        </w:object>
      </w:r>
      <w:r w:rsidR="00E93793" w:rsidRPr="00F56B85">
        <w:rPr>
          <w:rFonts w:eastAsia="SimSun"/>
          <w:sz w:val="22"/>
          <w:szCs w:val="22"/>
          <w:lang w:val="en-GB" w:bidi="ar-SA"/>
        </w:rPr>
        <w:t>, we maximize the expected present value,</w:t>
      </w:r>
      <w:r w:rsidR="00E93793" w:rsidRPr="00F56B85">
        <w:rPr>
          <w:rFonts w:eastAsia="SimSun"/>
          <w:position w:val="-10"/>
          <w:sz w:val="22"/>
          <w:szCs w:val="22"/>
          <w:lang w:val="en-GB" w:bidi="ar-SA"/>
        </w:rPr>
        <w:object w:dxaOrig="460" w:dyaOrig="320">
          <v:shape id="_x0000_i1036" type="#_x0000_t75" style="width:24pt;height:18pt" o:ole="">
            <v:imagedata r:id="rId30" o:title=""/>
          </v:shape>
          <o:OLEObject Type="Embed" ProgID="Equation.DSMT4" ShapeID="_x0000_i1036" DrawAspect="Content" ObjectID="_1534597399" r:id="rId31"/>
        </w:object>
      </w:r>
      <w:r w:rsidR="00E93793" w:rsidRPr="00F56B85">
        <w:rPr>
          <w:rFonts w:eastAsia="SimSun"/>
          <w:sz w:val="22"/>
          <w:szCs w:val="22"/>
          <w:lang w:val="en-GB" w:bidi="ar-SA"/>
        </w:rPr>
        <w:t xml:space="preserve">, for every possible level of the remaining reserve, </w:t>
      </w:r>
      <w:r w:rsidR="00E93793" w:rsidRPr="00F56B85">
        <w:rPr>
          <w:rFonts w:eastAsia="SimSun"/>
          <w:position w:val="-6"/>
          <w:sz w:val="22"/>
          <w:szCs w:val="22"/>
          <w:lang w:val="en-GB" w:bidi="ar-SA"/>
        </w:rPr>
        <w:object w:dxaOrig="180" w:dyaOrig="220">
          <v:shape id="_x0000_i1037" type="#_x0000_t75" style="width:6pt;height:12pt" o:ole="">
            <v:imagedata r:id="rId32" o:title=""/>
          </v:shape>
          <o:OLEObject Type="Embed" ProgID="Equation.DSMT4" ShapeID="_x0000_i1037" DrawAspect="Content" ObjectID="_1534597400" r:id="rId33"/>
        </w:object>
      </w:r>
      <w:r w:rsidR="00E93793" w:rsidRPr="00F56B85">
        <w:rPr>
          <w:rFonts w:eastAsia="SimSun"/>
          <w:sz w:val="22"/>
          <w:szCs w:val="22"/>
          <w:lang w:val="en-GB" w:bidi="ar-SA"/>
        </w:rPr>
        <w:t xml:space="preserve">, and for every market state, </w:t>
      </w:r>
      <w:r w:rsidR="00E93793" w:rsidRPr="00F56B85">
        <w:rPr>
          <w:rFonts w:eastAsia="SimSun"/>
          <w:position w:val="-6"/>
          <w:sz w:val="22"/>
          <w:szCs w:val="22"/>
          <w:lang w:val="en-GB" w:bidi="ar-SA"/>
        </w:rPr>
        <w:object w:dxaOrig="260" w:dyaOrig="220">
          <v:shape id="_x0000_i1038" type="#_x0000_t75" style="width:12pt;height:12pt" o:ole="">
            <v:imagedata r:id="rId34" o:title=""/>
          </v:shape>
          <o:OLEObject Type="Embed" ProgID="Equation.DSMT4" ShapeID="_x0000_i1038" DrawAspect="Content" ObjectID="_1534597401" r:id="rId35"/>
        </w:object>
      </w:r>
      <w:r w:rsidR="00E93793" w:rsidRPr="00F56B85">
        <w:rPr>
          <w:rFonts w:eastAsia="SimSun"/>
          <w:sz w:val="22"/>
          <w:szCs w:val="22"/>
          <w:lang w:val="en-GB" w:bidi="ar-SA"/>
        </w:rPr>
        <w:t xml:space="preserve">. </w:t>
      </w:r>
      <w:r w:rsidR="00E93793" w:rsidRPr="00F56B85">
        <w:rPr>
          <w:rFonts w:eastAsia="SimSun"/>
          <w:position w:val="-10"/>
          <w:sz w:val="22"/>
          <w:szCs w:val="22"/>
          <w:lang w:val="en-GB" w:bidi="ar-SA"/>
        </w:rPr>
        <w:object w:dxaOrig="460" w:dyaOrig="320">
          <v:shape id="_x0000_i1039" type="#_x0000_t75" style="width:24pt;height:18pt" o:ole="">
            <v:imagedata r:id="rId30" o:title=""/>
          </v:shape>
          <o:OLEObject Type="Embed" ProgID="Equation.DSMT4" ShapeID="_x0000_i1039" DrawAspect="Content" ObjectID="_1534597402" r:id="rId36"/>
        </w:object>
      </w:r>
      <w:r w:rsidR="006820D4">
        <w:rPr>
          <w:rFonts w:eastAsia="SimSun"/>
          <w:sz w:val="22"/>
          <w:szCs w:val="22"/>
          <w:lang w:val="en-GB" w:bidi="ar-SA"/>
        </w:rPr>
        <w:t>= 0 for</w:t>
      </w:r>
      <w:r w:rsidR="009042A9" w:rsidRPr="009042A9">
        <w:rPr>
          <w:rFonts w:eastAsia="SimSun"/>
          <w:position w:val="-6"/>
          <w:sz w:val="22"/>
          <w:szCs w:val="22"/>
          <w:lang w:val="en-GB" w:bidi="ar-SA"/>
        </w:rPr>
        <w:object w:dxaOrig="820" w:dyaOrig="279">
          <v:shape id="_x0000_i1040" type="#_x0000_t75" style="width:42pt;height:18pt" o:ole="">
            <v:imagedata r:id="rId37" o:title=""/>
          </v:shape>
          <o:OLEObject Type="Embed" ProgID="Equation.DSMT4" ShapeID="_x0000_i1040" DrawAspect="Content" ObjectID="_1534597403" r:id="rId38"/>
        </w:object>
      </w:r>
      <w:r w:rsidR="009042A9">
        <w:rPr>
          <w:rFonts w:eastAsia="SimSun"/>
          <w:sz w:val="22"/>
          <w:szCs w:val="22"/>
          <w:lang w:val="en-GB" w:bidi="ar-SA"/>
        </w:rPr>
        <w:t>,</w:t>
      </w:r>
      <w:r w:rsidR="00E93793" w:rsidRPr="00F56B85">
        <w:rPr>
          <w:rFonts w:eastAsia="SimSun"/>
          <w:sz w:val="22"/>
          <w:szCs w:val="22"/>
          <w:lang w:val="en-GB" w:bidi="ar-SA"/>
        </w:rPr>
        <w:t xml:space="preserve"> which is shown in (</w:t>
      </w:r>
      <w:r w:rsidR="006820D4">
        <w:rPr>
          <w:rFonts w:eastAsia="SimSun"/>
          <w:sz w:val="22"/>
          <w:szCs w:val="22"/>
          <w:lang w:val="en-GB" w:bidi="ar-SA"/>
        </w:rPr>
        <w:t>6</w:t>
      </w:r>
      <w:r w:rsidR="00E93793" w:rsidRPr="00F56B85">
        <w:rPr>
          <w:rFonts w:eastAsia="SimSun"/>
          <w:sz w:val="22"/>
          <w:szCs w:val="22"/>
          <w:lang w:val="en-GB" w:bidi="ar-SA"/>
        </w:rPr>
        <w:t xml:space="preserve">). In all earlier periods, the values of </w:t>
      </w:r>
      <w:r w:rsidR="00E93793" w:rsidRPr="00F56B85">
        <w:rPr>
          <w:rFonts w:eastAsia="SimSun"/>
          <w:position w:val="-10"/>
          <w:sz w:val="22"/>
          <w:szCs w:val="22"/>
          <w:lang w:val="en-GB" w:bidi="ar-SA"/>
        </w:rPr>
        <w:object w:dxaOrig="460" w:dyaOrig="320">
          <v:shape id="_x0000_i1041" type="#_x0000_t75" style="width:24pt;height:18pt" o:ole="">
            <v:imagedata r:id="rId30" o:title=""/>
          </v:shape>
          <o:OLEObject Type="Embed" ProgID="Equation.DSMT4" ShapeID="_x0000_i1041" DrawAspect="Content" ObjectID="_1534597404" r:id="rId39"/>
        </w:object>
      </w:r>
      <w:r w:rsidR="00E93793" w:rsidRPr="00F56B85">
        <w:rPr>
          <w:rFonts w:eastAsia="SimSun"/>
          <w:sz w:val="22"/>
          <w:szCs w:val="22"/>
          <w:lang w:val="en-GB" w:bidi="ar-SA"/>
        </w:rPr>
        <w:t xml:space="preserve"> are maximized for all possible reserve and market levels, via the control</w:t>
      </w:r>
      <w:r w:rsidR="00E93793" w:rsidRPr="00F56B85">
        <w:rPr>
          <w:rFonts w:eastAsia="SimSun"/>
          <w:position w:val="-6"/>
          <w:sz w:val="22"/>
          <w:szCs w:val="22"/>
          <w:lang w:val="en-GB" w:bidi="ar-SA"/>
        </w:rPr>
        <w:object w:dxaOrig="200" w:dyaOrig="220">
          <v:shape id="_x0000_i1042" type="#_x0000_t75" style="width:12pt;height:12pt" o:ole="">
            <v:imagedata r:id="rId40" o:title=""/>
          </v:shape>
          <o:OLEObject Type="Embed" ProgID="Equation.DSMT4" ShapeID="_x0000_i1042" DrawAspect="Content" ObjectID="_1534597405" r:id="rId41"/>
        </w:object>
      </w:r>
      <w:r w:rsidR="006820D4">
        <w:rPr>
          <w:rFonts w:eastAsia="SimSun"/>
          <w:sz w:val="22"/>
          <w:szCs w:val="22"/>
          <w:lang w:val="en-GB" w:bidi="ar-SA"/>
        </w:rPr>
        <w:t>,</w:t>
      </w:r>
      <w:r w:rsidR="00E93793" w:rsidRPr="00F56B85">
        <w:rPr>
          <w:rFonts w:eastAsia="SimSun"/>
          <w:sz w:val="22"/>
          <w:szCs w:val="22"/>
          <w:lang w:val="en-GB" w:bidi="ar-SA"/>
        </w:rPr>
        <w:t xml:space="preserve"> the extraction level. In a period</w:t>
      </w:r>
      <w:r w:rsidR="00E93793" w:rsidRPr="00F56B85">
        <w:rPr>
          <w:rFonts w:eastAsia="SimSun"/>
          <w:position w:val="-6"/>
          <w:sz w:val="22"/>
          <w:szCs w:val="22"/>
          <w:lang w:val="en-GB" w:bidi="ar-SA"/>
        </w:rPr>
        <w:object w:dxaOrig="139" w:dyaOrig="240">
          <v:shape id="_x0000_i1043" type="#_x0000_t75" style="width:6pt;height:12pt" o:ole="">
            <v:imagedata r:id="rId26" o:title=""/>
          </v:shape>
          <o:OLEObject Type="Embed" ProgID="Equation.DSMT4" ShapeID="_x0000_i1043" DrawAspect="Content" ObjectID="_1534597406" r:id="rId42"/>
        </w:object>
      </w:r>
      <w:r w:rsidR="00E93793" w:rsidRPr="00F56B85">
        <w:rPr>
          <w:rFonts w:eastAsia="SimSun"/>
          <w:sz w:val="22"/>
          <w:szCs w:val="22"/>
          <w:lang w:val="en-GB" w:bidi="ar-SA"/>
        </w:rPr>
        <w:t>, before we reach</w:t>
      </w:r>
      <w:r w:rsidR="009042A9" w:rsidRPr="009042A9">
        <w:rPr>
          <w:rFonts w:eastAsia="SimSun"/>
          <w:position w:val="-6"/>
          <w:sz w:val="22"/>
          <w:szCs w:val="22"/>
          <w:lang w:val="en-GB" w:bidi="ar-SA"/>
        </w:rPr>
        <w:object w:dxaOrig="820" w:dyaOrig="279">
          <v:shape id="_x0000_i1044" type="#_x0000_t75" style="width:42pt;height:18pt" o:ole="">
            <v:imagedata r:id="rId37" o:title=""/>
          </v:shape>
          <o:OLEObject Type="Embed" ProgID="Equation.DSMT4" ShapeID="_x0000_i1044" DrawAspect="Content" ObjectID="_1534597407" r:id="rId43"/>
        </w:object>
      </w:r>
      <w:r w:rsidR="00E93793" w:rsidRPr="00F56B85">
        <w:rPr>
          <w:rFonts w:eastAsia="SimSun"/>
          <w:sz w:val="22"/>
          <w:szCs w:val="22"/>
          <w:lang w:val="en-GB" w:bidi="ar-SA"/>
        </w:rPr>
        <w:t>, the control</w:t>
      </w:r>
      <w:r w:rsidR="00E93793" w:rsidRPr="00F56B85">
        <w:rPr>
          <w:rFonts w:eastAsia="SimSun"/>
          <w:position w:val="-6"/>
          <w:sz w:val="22"/>
          <w:szCs w:val="22"/>
          <w:lang w:val="en-GB" w:bidi="ar-SA"/>
        </w:rPr>
        <w:object w:dxaOrig="200" w:dyaOrig="220">
          <v:shape id="_x0000_i1045" type="#_x0000_t75" style="width:12pt;height:12pt" o:ole="">
            <v:imagedata r:id="rId44" o:title=""/>
          </v:shape>
          <o:OLEObject Type="Embed" ProgID="Equation.DSMT4" ShapeID="_x0000_i1045" DrawAspect="Content" ObjectID="_1534597408" r:id="rId45"/>
        </w:object>
      </w:r>
      <w:r w:rsidR="00E93793" w:rsidRPr="00F56B85">
        <w:rPr>
          <w:rFonts w:eastAsia="SimSun"/>
          <w:sz w:val="22"/>
          <w:szCs w:val="22"/>
          <w:lang w:val="en-GB" w:bidi="ar-SA"/>
        </w:rPr>
        <w:t xml:space="preserve"> is selected so that the sum of the present value of instant extraction</w:t>
      </w:r>
      <w:r w:rsidR="00E93793" w:rsidRPr="00F56B85">
        <w:rPr>
          <w:rFonts w:eastAsia="SimSun"/>
          <w:position w:val="-10"/>
          <w:sz w:val="22"/>
          <w:szCs w:val="22"/>
          <w:lang w:val="en-GB" w:bidi="ar-SA"/>
        </w:rPr>
        <w:object w:dxaOrig="440" w:dyaOrig="320">
          <v:shape id="_x0000_i1046" type="#_x0000_t75" style="width:24pt;height:18pt" o:ole="">
            <v:imagedata r:id="rId46" o:title=""/>
          </v:shape>
          <o:OLEObject Type="Embed" ProgID="Equation.DSMT4" ShapeID="_x0000_i1046" DrawAspect="Content" ObjectID="_1534597409" r:id="rId47"/>
        </w:object>
      </w:r>
      <w:r w:rsidR="00E93793" w:rsidRPr="00F56B85">
        <w:rPr>
          <w:rFonts w:eastAsia="SimSun"/>
          <w:sz w:val="22"/>
          <w:szCs w:val="22"/>
          <w:lang w:val="en-GB" w:bidi="ar-SA"/>
        </w:rPr>
        <w:t xml:space="preserve"> and the expected present value of future extraction</w:t>
      </w:r>
      <w:r w:rsidR="00E93793" w:rsidRPr="00F56B85">
        <w:rPr>
          <w:rFonts w:eastAsia="SimSun"/>
          <w:position w:val="-28"/>
          <w:sz w:val="22"/>
          <w:szCs w:val="22"/>
          <w:lang w:val="en-GB" w:bidi="ar-SA"/>
        </w:rPr>
        <w:object w:dxaOrig="2460" w:dyaOrig="540">
          <v:shape id="_x0000_i1047" type="#_x0000_t75" style="width:126pt;height:24pt" o:ole="">
            <v:imagedata r:id="rId48" o:title=""/>
          </v:shape>
          <o:OLEObject Type="Embed" ProgID="Equation.DSMT4" ShapeID="_x0000_i1047" DrawAspect="Content" ObjectID="_1534597410" r:id="rId49"/>
        </w:object>
      </w:r>
      <w:r w:rsidR="00E93793" w:rsidRPr="00F56B85">
        <w:rPr>
          <w:rFonts w:eastAsia="SimSun"/>
          <w:sz w:val="22"/>
          <w:szCs w:val="22"/>
          <w:lang w:val="en-GB" w:bidi="ar-SA"/>
        </w:rPr>
        <w:t xml:space="preserve"> is maximized. </w:t>
      </w:r>
      <w:r w:rsidR="00E93793" w:rsidRPr="00F56B85">
        <w:rPr>
          <w:rFonts w:eastAsia="SimSun"/>
          <w:position w:val="-14"/>
          <w:sz w:val="22"/>
          <w:szCs w:val="22"/>
          <w:lang w:val="en-GB" w:bidi="ar-SA"/>
        </w:rPr>
        <w:object w:dxaOrig="720" w:dyaOrig="400">
          <v:shape id="_x0000_i1048" type="#_x0000_t75" style="width:36pt;height:18pt" o:ole="">
            <v:imagedata r:id="rId50" o:title=""/>
          </v:shape>
          <o:OLEObject Type="Embed" ProgID="Equation.DSMT4" ShapeID="_x0000_i1048" DrawAspect="Content" ObjectID="_1534597411" r:id="rId51"/>
        </w:object>
      </w:r>
      <w:r w:rsidR="00E93793" w:rsidRPr="00F56B85">
        <w:rPr>
          <w:rFonts w:eastAsia="SimSun"/>
          <w:sz w:val="22"/>
          <w:szCs w:val="22"/>
          <w:lang w:val="en-GB" w:bidi="ar-SA"/>
        </w:rPr>
        <w:t xml:space="preserve">denotes the transition probability from market state </w:t>
      </w:r>
      <w:r w:rsidR="00E93793" w:rsidRPr="00F56B85">
        <w:rPr>
          <w:rFonts w:eastAsia="SimSun"/>
          <w:position w:val="-6"/>
          <w:sz w:val="22"/>
          <w:szCs w:val="22"/>
          <w:lang w:val="en-GB" w:bidi="ar-SA"/>
        </w:rPr>
        <w:object w:dxaOrig="260" w:dyaOrig="220">
          <v:shape id="_x0000_i1049" type="#_x0000_t75" style="width:12pt;height:12pt" o:ole="">
            <v:imagedata r:id="rId52" o:title=""/>
          </v:shape>
          <o:OLEObject Type="Embed" ProgID="Equation.DSMT4" ShapeID="_x0000_i1049" DrawAspect="Content" ObjectID="_1534597412" r:id="rId53"/>
        </w:object>
      </w:r>
      <w:r w:rsidR="006820D4">
        <w:rPr>
          <w:rFonts w:eastAsia="SimSun"/>
          <w:sz w:val="22"/>
          <w:szCs w:val="22"/>
          <w:lang w:val="en-GB" w:bidi="ar-SA"/>
        </w:rPr>
        <w:t xml:space="preserve"> </w:t>
      </w:r>
      <w:r w:rsidR="00E93793" w:rsidRPr="00F56B85">
        <w:rPr>
          <w:rFonts w:eastAsia="SimSun"/>
          <w:sz w:val="22"/>
          <w:szCs w:val="22"/>
          <w:lang w:val="en-GB" w:bidi="ar-SA"/>
        </w:rPr>
        <w:t xml:space="preserve">to market state </w:t>
      </w:r>
      <w:r w:rsidR="00E93793" w:rsidRPr="00F56B85">
        <w:rPr>
          <w:rFonts w:eastAsia="SimSun"/>
          <w:position w:val="-6"/>
          <w:sz w:val="22"/>
          <w:szCs w:val="22"/>
          <w:lang w:val="en-GB" w:bidi="ar-SA"/>
        </w:rPr>
        <w:object w:dxaOrig="200" w:dyaOrig="220">
          <v:shape id="_x0000_i1050" type="#_x0000_t75" style="width:12pt;height:12pt" o:ole="">
            <v:imagedata r:id="rId54" o:title=""/>
          </v:shape>
          <o:OLEObject Type="Embed" ProgID="Equation.DSMT4" ShapeID="_x0000_i1050" DrawAspect="Content" ObjectID="_1534597413" r:id="rId55"/>
        </w:object>
      </w:r>
      <w:r w:rsidR="00E93793" w:rsidRPr="00F56B85">
        <w:rPr>
          <w:rFonts w:eastAsia="SimSun"/>
          <w:sz w:val="22"/>
          <w:szCs w:val="22"/>
          <w:lang w:val="en-GB" w:bidi="ar-SA"/>
        </w:rPr>
        <w:t>from one period to the next. The control</w:t>
      </w:r>
      <w:r w:rsidR="00E93793" w:rsidRPr="00F56B85">
        <w:rPr>
          <w:rFonts w:eastAsia="SimSun"/>
          <w:position w:val="-6"/>
          <w:sz w:val="22"/>
          <w:szCs w:val="22"/>
          <w:lang w:val="en-GB" w:bidi="ar-SA"/>
        </w:rPr>
        <w:object w:dxaOrig="200" w:dyaOrig="220">
          <v:shape id="_x0000_i1051" type="#_x0000_t75" style="width:12pt;height:12pt" o:ole="">
            <v:imagedata r:id="rId56" o:title=""/>
          </v:shape>
          <o:OLEObject Type="Embed" ProgID="Equation.DSMT4" ShapeID="_x0000_i1051" DrawAspect="Content" ObjectID="_1534597414" r:id="rId57"/>
        </w:object>
      </w:r>
      <w:r w:rsidR="00E93793" w:rsidRPr="00F56B85">
        <w:rPr>
          <w:rFonts w:eastAsia="SimSun"/>
          <w:sz w:val="22"/>
          <w:szCs w:val="22"/>
          <w:lang w:val="en-GB" w:bidi="ar-SA"/>
        </w:rPr>
        <w:t xml:space="preserve">has to belong to the set of feasible controls </w:t>
      </w:r>
      <w:r w:rsidR="00E93793" w:rsidRPr="00F56B85">
        <w:rPr>
          <w:rFonts w:eastAsia="SimSun"/>
          <w:position w:val="-10"/>
          <w:sz w:val="22"/>
          <w:szCs w:val="22"/>
          <w:lang w:val="en-GB" w:bidi="ar-SA"/>
        </w:rPr>
        <w:object w:dxaOrig="480" w:dyaOrig="320">
          <v:shape id="_x0000_i1052" type="#_x0000_t75" style="width:24pt;height:18pt" o:ole="">
            <v:imagedata r:id="rId58" o:title=""/>
          </v:shape>
          <o:OLEObject Type="Embed" ProgID="Equation.DSMT4" ShapeID="_x0000_i1052" DrawAspect="Content" ObjectID="_1534597415" r:id="rId59"/>
        </w:object>
      </w:r>
      <w:r w:rsidR="00E93793" w:rsidRPr="00F56B85">
        <w:rPr>
          <w:rFonts w:eastAsia="SimSun"/>
          <w:sz w:val="22"/>
          <w:szCs w:val="22"/>
          <w:lang w:val="en-GB" w:bidi="ar-SA"/>
        </w:rPr>
        <w:t xml:space="preserve"> which is a function of</w:t>
      </w:r>
      <w:r w:rsidR="00E93793" w:rsidRPr="00F56B85">
        <w:rPr>
          <w:rFonts w:eastAsia="SimSun"/>
          <w:position w:val="-6"/>
          <w:sz w:val="22"/>
          <w:szCs w:val="22"/>
          <w:lang w:val="en-GB" w:bidi="ar-SA"/>
        </w:rPr>
        <w:object w:dxaOrig="139" w:dyaOrig="240">
          <v:shape id="_x0000_i1053" type="#_x0000_t75" style="width:6pt;height:12pt" o:ole="">
            <v:imagedata r:id="rId60" o:title=""/>
          </v:shape>
          <o:OLEObject Type="Embed" ProgID="Equation.DSMT4" ShapeID="_x0000_i1053" DrawAspect="Content" ObjectID="_1534597416" r:id="rId61"/>
        </w:object>
      </w:r>
      <w:r w:rsidR="00E93793" w:rsidRPr="00F56B85">
        <w:rPr>
          <w:rFonts w:eastAsia="SimSun"/>
          <w:sz w:val="22"/>
          <w:szCs w:val="22"/>
          <w:lang w:val="en-GB" w:bidi="ar-SA"/>
        </w:rPr>
        <w:t>,</w:t>
      </w:r>
      <w:r w:rsidR="00E93793" w:rsidRPr="00F56B85">
        <w:rPr>
          <w:rFonts w:eastAsia="SimSun"/>
          <w:position w:val="-6"/>
          <w:sz w:val="22"/>
          <w:szCs w:val="22"/>
          <w:lang w:val="en-GB" w:bidi="ar-SA"/>
        </w:rPr>
        <w:object w:dxaOrig="180" w:dyaOrig="220">
          <v:shape id="_x0000_i1054" type="#_x0000_t75" style="width:6pt;height:12pt" o:ole="">
            <v:imagedata r:id="rId62" o:title=""/>
          </v:shape>
          <o:OLEObject Type="Embed" ProgID="Equation.DSMT4" ShapeID="_x0000_i1054" DrawAspect="Content" ObjectID="_1534597417" r:id="rId63"/>
        </w:object>
      </w:r>
      <w:r w:rsidR="00E93793" w:rsidRPr="00F56B85">
        <w:rPr>
          <w:rFonts w:eastAsia="SimSun"/>
          <w:sz w:val="22"/>
          <w:szCs w:val="22"/>
          <w:lang w:val="en-GB" w:bidi="ar-SA"/>
        </w:rPr>
        <w:t xml:space="preserve"> and</w:t>
      </w:r>
      <w:r w:rsidR="00E93793" w:rsidRPr="00F56B85">
        <w:rPr>
          <w:rFonts w:eastAsia="SimSun"/>
          <w:position w:val="-6"/>
          <w:sz w:val="22"/>
          <w:szCs w:val="22"/>
          <w:lang w:val="en-GB" w:bidi="ar-SA"/>
        </w:rPr>
        <w:object w:dxaOrig="260" w:dyaOrig="220">
          <v:shape id="_x0000_i1055" type="#_x0000_t75" style="width:12pt;height:12pt" o:ole="">
            <v:imagedata r:id="rId64" o:title=""/>
          </v:shape>
          <o:OLEObject Type="Embed" ProgID="Equation.DSMT4" ShapeID="_x0000_i1055" DrawAspect="Content" ObjectID="_1534597418" r:id="rId65"/>
        </w:object>
      </w:r>
      <w:r w:rsidR="00E93793" w:rsidRPr="00F56B85">
        <w:rPr>
          <w:rFonts w:eastAsia="SimSun"/>
          <w:sz w:val="22"/>
          <w:szCs w:val="22"/>
          <w:lang w:val="en-GB" w:bidi="ar-SA"/>
        </w:rPr>
        <w:t>. Equations (</w:t>
      </w:r>
      <w:r w:rsidR="00CB7D21" w:rsidRPr="00F56B85">
        <w:rPr>
          <w:rFonts w:eastAsia="SimSun"/>
          <w:sz w:val="22"/>
          <w:szCs w:val="22"/>
          <w:lang w:val="en-GB" w:bidi="ar-SA"/>
        </w:rPr>
        <w:t>5</w:t>
      </w:r>
      <w:r w:rsidR="00E93793" w:rsidRPr="00F56B85">
        <w:rPr>
          <w:rFonts w:eastAsia="SimSun"/>
          <w:sz w:val="22"/>
          <w:szCs w:val="22"/>
          <w:lang w:val="en-GB" w:bidi="ar-SA"/>
        </w:rPr>
        <w:t>) and (</w:t>
      </w:r>
      <w:r w:rsidR="00CB7D21" w:rsidRPr="00F56B85">
        <w:rPr>
          <w:rFonts w:eastAsia="SimSun"/>
          <w:sz w:val="22"/>
          <w:szCs w:val="22"/>
          <w:lang w:val="en-GB" w:bidi="ar-SA"/>
        </w:rPr>
        <w:t>6</w:t>
      </w:r>
      <w:r w:rsidR="00E93793" w:rsidRPr="00F56B85">
        <w:rPr>
          <w:rFonts w:eastAsia="SimSun"/>
          <w:sz w:val="22"/>
          <w:szCs w:val="22"/>
          <w:lang w:val="en-GB" w:bidi="ar-SA"/>
        </w:rPr>
        <w:t xml:space="preserve">) summarize the principles and the recursive structure. </w:t>
      </w:r>
    </w:p>
    <w:p w:rsidR="00BA4C63" w:rsidRPr="00F56B85" w:rsidRDefault="00021B70" w:rsidP="00807A54">
      <w:pPr>
        <w:autoSpaceDE w:val="0"/>
        <w:autoSpaceDN w:val="0"/>
        <w:adjustRightInd w:val="0"/>
        <w:rPr>
          <w:rFonts w:ascii="CMBX12" w:hAnsi="CMBX12" w:cs="CMBX12"/>
          <w:sz w:val="22"/>
          <w:szCs w:val="22"/>
        </w:rPr>
      </w:pPr>
      <w:r w:rsidRPr="00F56B85">
        <w:rPr>
          <w:position w:val="-30"/>
          <w:sz w:val="22"/>
          <w:szCs w:val="22"/>
        </w:rPr>
        <w:object w:dxaOrig="8700" w:dyaOrig="720">
          <v:shape id="_x0000_i1056" type="#_x0000_t75" style="width:438pt;height:36pt" o:ole="">
            <v:imagedata r:id="rId66" o:title=""/>
          </v:shape>
          <o:OLEObject Type="Embed" ProgID="Equation.DSMT4" ShapeID="_x0000_i1056" DrawAspect="Content" ObjectID="_1534597419" r:id="rId67"/>
        </w:object>
      </w:r>
    </w:p>
    <w:p w:rsidR="00BA4C63" w:rsidRPr="00F56B85" w:rsidRDefault="00021B70" w:rsidP="00807A54">
      <w:pPr>
        <w:autoSpaceDE w:val="0"/>
        <w:autoSpaceDN w:val="0"/>
        <w:adjustRightInd w:val="0"/>
        <w:rPr>
          <w:sz w:val="22"/>
          <w:szCs w:val="22"/>
        </w:rPr>
      </w:pPr>
      <w:r w:rsidRPr="00F56B85">
        <w:rPr>
          <w:position w:val="-10"/>
          <w:sz w:val="22"/>
          <w:szCs w:val="22"/>
        </w:rPr>
        <w:object w:dxaOrig="3320" w:dyaOrig="320">
          <v:shape id="_x0000_i1057" type="#_x0000_t75" style="width:168pt;height:18pt" o:ole="">
            <v:imagedata r:id="rId68" o:title=""/>
          </v:shape>
          <o:OLEObject Type="Embed" ProgID="Equation.DSMT4" ShapeID="_x0000_i1057" DrawAspect="Content" ObjectID="_1534597420" r:id="rId69"/>
        </w:object>
      </w:r>
    </w:p>
    <w:p w:rsidR="002010A7" w:rsidRPr="00F56B85" w:rsidRDefault="002010A7" w:rsidP="00807A54">
      <w:pPr>
        <w:autoSpaceDE w:val="0"/>
        <w:autoSpaceDN w:val="0"/>
        <w:adjustRightInd w:val="0"/>
        <w:rPr>
          <w:sz w:val="22"/>
          <w:szCs w:val="22"/>
        </w:rPr>
      </w:pPr>
    </w:p>
    <w:p w:rsidR="00CB7D21" w:rsidRPr="00F56B85" w:rsidRDefault="00CB7D21" w:rsidP="00807A54">
      <w:pPr>
        <w:autoSpaceDE w:val="0"/>
        <w:autoSpaceDN w:val="0"/>
        <w:adjustRightInd w:val="0"/>
        <w:rPr>
          <w:sz w:val="22"/>
          <w:szCs w:val="22"/>
        </w:rPr>
      </w:pPr>
      <w:r w:rsidRPr="00F56B85">
        <w:rPr>
          <w:sz w:val="22"/>
          <w:szCs w:val="22"/>
        </w:rPr>
        <w:t xml:space="preserve">With the stochastic dynamic programming method as a general tool, we may </w:t>
      </w:r>
      <w:r w:rsidR="000A60B9" w:rsidRPr="00F56B85">
        <w:rPr>
          <w:sz w:val="22"/>
          <w:szCs w:val="22"/>
        </w:rPr>
        <w:t>again consider the detailed production and/or logistics problem (4). Now, we can solve many such problems, (4), as sub</w:t>
      </w:r>
      <w:r w:rsidR="006820D4">
        <w:rPr>
          <w:sz w:val="22"/>
          <w:szCs w:val="22"/>
        </w:rPr>
        <w:t xml:space="preserve"> </w:t>
      </w:r>
      <w:r w:rsidR="000A60B9" w:rsidRPr="00F56B85">
        <w:rPr>
          <w:sz w:val="22"/>
          <w:szCs w:val="22"/>
        </w:rPr>
        <w:t>problems, within the general stochastic dynamic programming formulation (5)</w:t>
      </w:r>
      <w:r w:rsidR="006820D4">
        <w:rPr>
          <w:sz w:val="22"/>
          <w:szCs w:val="22"/>
        </w:rPr>
        <w:t>, (6)</w:t>
      </w:r>
      <w:r w:rsidR="000A60B9" w:rsidRPr="00F56B85">
        <w:rPr>
          <w:sz w:val="22"/>
          <w:szCs w:val="22"/>
        </w:rPr>
        <w:t>. Hence, for each state and stage, we solve the relevant sub</w:t>
      </w:r>
      <w:r w:rsidR="006820D4">
        <w:rPr>
          <w:sz w:val="22"/>
          <w:szCs w:val="22"/>
        </w:rPr>
        <w:t xml:space="preserve"> </w:t>
      </w:r>
      <w:r w:rsidR="000A60B9" w:rsidRPr="00F56B85">
        <w:rPr>
          <w:sz w:val="22"/>
          <w:szCs w:val="22"/>
        </w:rPr>
        <w:t>problems.</w:t>
      </w:r>
    </w:p>
    <w:p w:rsidR="00CB7D21" w:rsidRPr="00F56B85" w:rsidRDefault="000A60B9" w:rsidP="00807A54">
      <w:pPr>
        <w:autoSpaceDE w:val="0"/>
        <w:autoSpaceDN w:val="0"/>
        <w:adjustRightInd w:val="0"/>
        <w:rPr>
          <w:sz w:val="22"/>
          <w:szCs w:val="22"/>
        </w:rPr>
      </w:pPr>
      <w:r w:rsidRPr="00F56B85">
        <w:rPr>
          <w:sz w:val="22"/>
          <w:szCs w:val="22"/>
        </w:rPr>
        <w:t>Now, the capacity levels (7) may be defined as functions of the control decisions, time, the remaining reserve and the market state. Furthermore, all other “parameters”, may be considered as functions, as described in (8), (9) and (10). As a result, we may describe the sub</w:t>
      </w:r>
      <w:r w:rsidR="00955CE9">
        <w:rPr>
          <w:sz w:val="22"/>
          <w:szCs w:val="22"/>
        </w:rPr>
        <w:t xml:space="preserve"> </w:t>
      </w:r>
      <w:r w:rsidRPr="00F56B85">
        <w:rPr>
          <w:sz w:val="22"/>
          <w:szCs w:val="22"/>
        </w:rPr>
        <w:t>problems as (11) or even as (12).</w:t>
      </w:r>
    </w:p>
    <w:p w:rsidR="000A60B9" w:rsidRPr="00F56B85" w:rsidRDefault="000A60B9" w:rsidP="00807A54">
      <w:pPr>
        <w:autoSpaceDE w:val="0"/>
        <w:autoSpaceDN w:val="0"/>
        <w:adjustRightInd w:val="0"/>
        <w:rPr>
          <w:sz w:val="22"/>
          <w:szCs w:val="22"/>
        </w:rPr>
      </w:pPr>
    </w:p>
    <w:p w:rsidR="001C1D54" w:rsidRPr="00F56B85" w:rsidRDefault="00021B70" w:rsidP="00807A54">
      <w:pPr>
        <w:autoSpaceDE w:val="0"/>
        <w:autoSpaceDN w:val="0"/>
        <w:adjustRightInd w:val="0"/>
        <w:rPr>
          <w:sz w:val="22"/>
          <w:szCs w:val="22"/>
        </w:rPr>
      </w:pPr>
      <w:r w:rsidRPr="00F56B85">
        <w:rPr>
          <w:position w:val="-12"/>
          <w:sz w:val="22"/>
          <w:szCs w:val="22"/>
        </w:rPr>
        <w:object w:dxaOrig="2880" w:dyaOrig="360">
          <v:shape id="_x0000_i1058" type="#_x0000_t75" style="width:2in;height:18pt" o:ole="">
            <v:imagedata r:id="rId70" o:title=""/>
          </v:shape>
          <o:OLEObject Type="Embed" ProgID="Equation.DSMT4" ShapeID="_x0000_i1058" DrawAspect="Content" ObjectID="_1534597421" r:id="rId71"/>
        </w:object>
      </w:r>
    </w:p>
    <w:p w:rsidR="001C1D54" w:rsidRPr="00F56B85" w:rsidRDefault="00627919" w:rsidP="00807A54">
      <w:pPr>
        <w:autoSpaceDE w:val="0"/>
        <w:autoSpaceDN w:val="0"/>
        <w:adjustRightInd w:val="0"/>
        <w:rPr>
          <w:sz w:val="22"/>
          <w:szCs w:val="22"/>
        </w:rPr>
      </w:pPr>
      <w:r w:rsidRPr="00F56B85">
        <w:rPr>
          <w:position w:val="-12"/>
          <w:sz w:val="22"/>
          <w:szCs w:val="22"/>
        </w:rPr>
        <w:object w:dxaOrig="3360" w:dyaOrig="360">
          <v:shape id="_x0000_i1059" type="#_x0000_t75" style="width:168pt;height:18pt" o:ole="">
            <v:imagedata r:id="rId72" o:title=""/>
          </v:shape>
          <o:OLEObject Type="Embed" ProgID="Equation.DSMT4" ShapeID="_x0000_i1059" DrawAspect="Content" ObjectID="_1534597422" r:id="rId73"/>
        </w:object>
      </w:r>
    </w:p>
    <w:p w:rsidR="002010A7" w:rsidRPr="00F56B85" w:rsidRDefault="002010A7" w:rsidP="00807A54">
      <w:pPr>
        <w:autoSpaceDE w:val="0"/>
        <w:autoSpaceDN w:val="0"/>
        <w:adjustRightInd w:val="0"/>
        <w:rPr>
          <w:sz w:val="22"/>
          <w:szCs w:val="22"/>
        </w:rPr>
      </w:pPr>
    </w:p>
    <w:p w:rsidR="00AE6DF8" w:rsidRPr="00F56B85" w:rsidRDefault="00021B70" w:rsidP="00807A54">
      <w:pPr>
        <w:autoSpaceDE w:val="0"/>
        <w:autoSpaceDN w:val="0"/>
        <w:adjustRightInd w:val="0"/>
        <w:rPr>
          <w:sz w:val="22"/>
          <w:szCs w:val="22"/>
        </w:rPr>
      </w:pPr>
      <w:r w:rsidRPr="00F56B85">
        <w:rPr>
          <w:position w:val="-12"/>
          <w:sz w:val="22"/>
          <w:szCs w:val="22"/>
        </w:rPr>
        <w:object w:dxaOrig="2980" w:dyaOrig="360">
          <v:shape id="_x0000_i1060" type="#_x0000_t75" style="width:150pt;height:18pt" o:ole="">
            <v:imagedata r:id="rId74" o:title=""/>
          </v:shape>
          <o:OLEObject Type="Embed" ProgID="Equation.DSMT4" ShapeID="_x0000_i1060" DrawAspect="Content" ObjectID="_1534597423" r:id="rId75"/>
        </w:object>
      </w:r>
    </w:p>
    <w:p w:rsidR="001C1D54" w:rsidRPr="00F56B85" w:rsidRDefault="00021B70" w:rsidP="00807A54">
      <w:pPr>
        <w:autoSpaceDE w:val="0"/>
        <w:autoSpaceDN w:val="0"/>
        <w:adjustRightInd w:val="0"/>
        <w:rPr>
          <w:sz w:val="22"/>
          <w:szCs w:val="22"/>
        </w:rPr>
      </w:pPr>
      <w:r w:rsidRPr="00F56B85">
        <w:rPr>
          <w:position w:val="-14"/>
          <w:sz w:val="22"/>
          <w:szCs w:val="22"/>
        </w:rPr>
        <w:object w:dxaOrig="3760" w:dyaOrig="380">
          <v:shape id="_x0000_i1061" type="#_x0000_t75" style="width:186pt;height:18pt" o:ole="">
            <v:imagedata r:id="rId76" o:title=""/>
          </v:shape>
          <o:OLEObject Type="Embed" ProgID="Equation.DSMT4" ShapeID="_x0000_i1061" DrawAspect="Content" ObjectID="_1534597424" r:id="rId77"/>
        </w:object>
      </w:r>
    </w:p>
    <w:p w:rsidR="001C1D54" w:rsidRPr="00F56B85" w:rsidRDefault="001C1D54" w:rsidP="00807A54">
      <w:pPr>
        <w:autoSpaceDE w:val="0"/>
        <w:autoSpaceDN w:val="0"/>
        <w:adjustRightInd w:val="0"/>
        <w:rPr>
          <w:sz w:val="22"/>
          <w:szCs w:val="22"/>
        </w:rPr>
      </w:pPr>
    </w:p>
    <w:p w:rsidR="00AE6DF8" w:rsidRPr="00F56B85" w:rsidRDefault="00021B70" w:rsidP="00807A54">
      <w:pPr>
        <w:autoSpaceDE w:val="0"/>
        <w:autoSpaceDN w:val="0"/>
        <w:adjustRightInd w:val="0"/>
        <w:rPr>
          <w:sz w:val="22"/>
          <w:szCs w:val="22"/>
        </w:rPr>
      </w:pPr>
      <w:r w:rsidRPr="00F56B85">
        <w:rPr>
          <w:position w:val="-74"/>
          <w:sz w:val="22"/>
          <w:szCs w:val="22"/>
        </w:rPr>
        <w:object w:dxaOrig="3280" w:dyaOrig="980">
          <v:shape id="_x0000_i1062" type="#_x0000_t75" style="width:162pt;height:48pt" o:ole="">
            <v:imagedata r:id="rId78" o:title=""/>
          </v:shape>
          <o:OLEObject Type="Embed" ProgID="Equation.DSMT4" ShapeID="_x0000_i1062" DrawAspect="Content" ObjectID="_1534597425" r:id="rId79"/>
        </w:object>
      </w:r>
    </w:p>
    <w:p w:rsidR="00D30CFC" w:rsidRPr="00F56B85" w:rsidRDefault="00D30CFC" w:rsidP="00807A54">
      <w:pPr>
        <w:autoSpaceDE w:val="0"/>
        <w:autoSpaceDN w:val="0"/>
        <w:adjustRightInd w:val="0"/>
        <w:rPr>
          <w:sz w:val="22"/>
          <w:szCs w:val="22"/>
        </w:rPr>
      </w:pPr>
    </w:p>
    <w:p w:rsidR="001C1D54" w:rsidRPr="00F56B85" w:rsidRDefault="00021B70" w:rsidP="00807A54">
      <w:pPr>
        <w:autoSpaceDE w:val="0"/>
        <w:autoSpaceDN w:val="0"/>
        <w:adjustRightInd w:val="0"/>
        <w:rPr>
          <w:sz w:val="22"/>
          <w:szCs w:val="22"/>
        </w:rPr>
      </w:pPr>
      <w:r w:rsidRPr="00F56B85">
        <w:rPr>
          <w:position w:val="-74"/>
          <w:sz w:val="22"/>
          <w:szCs w:val="22"/>
        </w:rPr>
        <w:object w:dxaOrig="3940" w:dyaOrig="980">
          <v:shape id="_x0000_i1063" type="#_x0000_t75" style="width:198pt;height:48pt" o:ole="">
            <v:imagedata r:id="rId80" o:title=""/>
          </v:shape>
          <o:OLEObject Type="Embed" ProgID="Equation.DSMT4" ShapeID="_x0000_i1063" DrawAspect="Content" ObjectID="_1534597426" r:id="rId81"/>
        </w:object>
      </w:r>
    </w:p>
    <w:p w:rsidR="00FF6734" w:rsidRPr="00F56B85" w:rsidRDefault="00FF6734" w:rsidP="00807A54">
      <w:pPr>
        <w:autoSpaceDE w:val="0"/>
        <w:autoSpaceDN w:val="0"/>
        <w:adjustRightInd w:val="0"/>
        <w:rPr>
          <w:rFonts w:ascii="CMBX12" w:hAnsi="CMBX12" w:cs="CMBX12"/>
          <w:sz w:val="22"/>
          <w:szCs w:val="22"/>
        </w:rPr>
      </w:pPr>
    </w:p>
    <w:p w:rsidR="00FF6734" w:rsidRPr="00F56B85" w:rsidRDefault="00FF6734" w:rsidP="00807A54">
      <w:pPr>
        <w:autoSpaceDE w:val="0"/>
        <w:autoSpaceDN w:val="0"/>
        <w:adjustRightInd w:val="0"/>
        <w:rPr>
          <w:rFonts w:ascii="CMBX12" w:hAnsi="CMBX12" w:cs="CMBX12"/>
          <w:sz w:val="22"/>
          <w:szCs w:val="22"/>
        </w:rPr>
      </w:pPr>
      <w:r w:rsidRPr="00F56B85">
        <w:rPr>
          <w:sz w:val="22"/>
          <w:szCs w:val="22"/>
        </w:rPr>
        <w:t>Now, we include the sub</w:t>
      </w:r>
      <w:r w:rsidR="00955CE9">
        <w:rPr>
          <w:sz w:val="22"/>
          <w:szCs w:val="22"/>
        </w:rPr>
        <w:t xml:space="preserve"> </w:t>
      </w:r>
      <w:r w:rsidRPr="00F56B85">
        <w:rPr>
          <w:sz w:val="22"/>
          <w:szCs w:val="22"/>
        </w:rPr>
        <w:t>problems in the stochastic dynamic programming recursion equation (13).</w:t>
      </w:r>
      <w:r w:rsidR="00E1106D" w:rsidRPr="00F56B85">
        <w:rPr>
          <w:sz w:val="22"/>
          <w:szCs w:val="22"/>
        </w:rPr>
        <w:t xml:space="preserve"> A problem of this kind is defined and numerically solved using LINGO software </w:t>
      </w:r>
      <w:r w:rsidR="005646D5" w:rsidRPr="00F56B85">
        <w:rPr>
          <w:sz w:val="22"/>
          <w:szCs w:val="22"/>
        </w:rPr>
        <w:t>[1]</w:t>
      </w:r>
      <w:r w:rsidR="00E1106D" w:rsidRPr="00F56B85">
        <w:rPr>
          <w:sz w:val="22"/>
          <w:szCs w:val="22"/>
        </w:rPr>
        <w:t xml:space="preserve"> by Lohmander </w:t>
      </w:r>
      <w:r w:rsidR="005646D5" w:rsidRPr="00F56B85">
        <w:rPr>
          <w:sz w:val="22"/>
          <w:szCs w:val="22"/>
        </w:rPr>
        <w:t>[10]</w:t>
      </w:r>
      <w:r w:rsidR="00E1106D" w:rsidRPr="00F56B85">
        <w:rPr>
          <w:sz w:val="22"/>
          <w:szCs w:val="22"/>
        </w:rPr>
        <w:t xml:space="preserve">. </w:t>
      </w:r>
    </w:p>
    <w:p w:rsidR="005A3885" w:rsidRPr="00F56B85" w:rsidRDefault="005A3885" w:rsidP="00807A54">
      <w:pPr>
        <w:autoSpaceDE w:val="0"/>
        <w:autoSpaceDN w:val="0"/>
        <w:adjustRightInd w:val="0"/>
        <w:jc w:val="center"/>
        <w:rPr>
          <w:rFonts w:ascii="CMMI12" w:hAnsi="CMMI12" w:cs="CMMI12"/>
          <w:i/>
          <w:iCs/>
          <w:sz w:val="22"/>
          <w:szCs w:val="22"/>
        </w:rPr>
      </w:pPr>
    </w:p>
    <w:p w:rsidR="005A3885" w:rsidRPr="00F56B85" w:rsidRDefault="00021B70" w:rsidP="00807A54">
      <w:pPr>
        <w:autoSpaceDE w:val="0"/>
        <w:autoSpaceDN w:val="0"/>
        <w:adjustRightInd w:val="0"/>
        <w:jc w:val="center"/>
        <w:rPr>
          <w:sz w:val="22"/>
          <w:szCs w:val="22"/>
        </w:rPr>
      </w:pPr>
      <w:r w:rsidRPr="00F56B85">
        <w:rPr>
          <w:position w:val="-78"/>
          <w:sz w:val="22"/>
          <w:szCs w:val="22"/>
        </w:rPr>
        <w:object w:dxaOrig="10120" w:dyaOrig="1680">
          <v:shape id="_x0000_i1064" type="#_x0000_t75" style="width:7in;height:84pt" o:ole="">
            <v:imagedata r:id="rId82" o:title=""/>
          </v:shape>
          <o:OLEObject Type="Embed" ProgID="Equation.DSMT4" ShapeID="_x0000_i1064" DrawAspect="Content" ObjectID="_1534597427" r:id="rId83"/>
        </w:object>
      </w:r>
    </w:p>
    <w:p w:rsidR="003A5ECB" w:rsidRPr="00F56B85" w:rsidRDefault="003A5ECB" w:rsidP="00807A54">
      <w:pPr>
        <w:autoSpaceDE w:val="0"/>
        <w:autoSpaceDN w:val="0"/>
        <w:adjustRightInd w:val="0"/>
        <w:jc w:val="center"/>
        <w:rPr>
          <w:sz w:val="22"/>
          <w:szCs w:val="22"/>
        </w:rPr>
      </w:pPr>
    </w:p>
    <w:p w:rsidR="003A5ECB" w:rsidRPr="00F56B85" w:rsidRDefault="0086230C" w:rsidP="00F56B85">
      <w:pPr>
        <w:autoSpaceDE w:val="0"/>
        <w:autoSpaceDN w:val="0"/>
        <w:adjustRightInd w:val="0"/>
        <w:rPr>
          <w:sz w:val="22"/>
          <w:szCs w:val="22"/>
        </w:rPr>
      </w:pPr>
      <w:r w:rsidRPr="00F56B85">
        <w:rPr>
          <w:sz w:val="22"/>
          <w:szCs w:val="22"/>
        </w:rPr>
        <w:t xml:space="preserve">Observe that (13) represents a very general and flexible way to formulate and solve applied stochastic multi period production and logistics problems of many kinds. The true sequential nature of decisions and information is explicitly handled, stochastic market prices and very large numbers of decision variables and constraints may be consistently considered. </w:t>
      </w:r>
      <w:r w:rsidR="007F120F" w:rsidRPr="00F56B85">
        <w:rPr>
          <w:sz w:val="22"/>
          <w:szCs w:val="22"/>
        </w:rPr>
        <w:t xml:space="preserve">Furthermore, many other stochastic phenomena may be consistently handled with this approach. Several examples of how different kinds of stochastic disturbances may be included in optimal dynamic decisions are found in Lohmander </w:t>
      </w:r>
      <w:r w:rsidR="005646D5" w:rsidRPr="00F56B85">
        <w:rPr>
          <w:sz w:val="22"/>
          <w:szCs w:val="22"/>
        </w:rPr>
        <w:t>[8]</w:t>
      </w:r>
      <w:r w:rsidR="007F120F" w:rsidRPr="00F56B85">
        <w:rPr>
          <w:sz w:val="22"/>
          <w:szCs w:val="22"/>
        </w:rPr>
        <w:t xml:space="preserve"> and </w:t>
      </w:r>
      <w:r w:rsidR="005646D5" w:rsidRPr="00F56B85">
        <w:rPr>
          <w:sz w:val="22"/>
          <w:szCs w:val="22"/>
        </w:rPr>
        <w:t>[9]</w:t>
      </w:r>
      <w:r w:rsidR="007F120F" w:rsidRPr="00F56B85">
        <w:rPr>
          <w:sz w:val="22"/>
          <w:szCs w:val="22"/>
        </w:rPr>
        <w:t xml:space="preserve">. </w:t>
      </w:r>
      <w:r w:rsidRPr="00F56B85">
        <w:rPr>
          <w:sz w:val="22"/>
          <w:szCs w:val="22"/>
        </w:rPr>
        <w:t xml:space="preserve"> </w:t>
      </w:r>
    </w:p>
    <w:p w:rsidR="005646D5" w:rsidRPr="00F56B85" w:rsidRDefault="005646D5" w:rsidP="00807A54">
      <w:pPr>
        <w:autoSpaceDE w:val="0"/>
        <w:autoSpaceDN w:val="0"/>
        <w:adjustRightInd w:val="0"/>
        <w:jc w:val="center"/>
        <w:rPr>
          <w:sz w:val="22"/>
          <w:szCs w:val="22"/>
        </w:rPr>
      </w:pPr>
    </w:p>
    <w:p w:rsidR="005646D5" w:rsidRPr="00F56B85" w:rsidRDefault="005646D5" w:rsidP="00C531C1">
      <w:pPr>
        <w:autoSpaceDE w:val="0"/>
        <w:autoSpaceDN w:val="0"/>
        <w:adjustRightInd w:val="0"/>
        <w:rPr>
          <w:sz w:val="22"/>
          <w:szCs w:val="22"/>
        </w:rPr>
      </w:pPr>
      <w:r w:rsidRPr="00F56B85">
        <w:rPr>
          <w:sz w:val="22"/>
          <w:szCs w:val="22"/>
        </w:rPr>
        <w:t>In the game theory literature,</w:t>
      </w:r>
      <w:r w:rsidR="00C531C1" w:rsidRPr="00F56B85">
        <w:rPr>
          <w:sz w:val="22"/>
          <w:szCs w:val="22"/>
        </w:rPr>
        <w:t xml:space="preserve"> </w:t>
      </w:r>
      <w:r w:rsidR="005C3BD9" w:rsidRPr="00F56B85">
        <w:rPr>
          <w:sz w:val="22"/>
          <w:szCs w:val="22"/>
        </w:rPr>
        <w:t xml:space="preserve">[7], [11] and [14], </w:t>
      </w:r>
      <w:r w:rsidRPr="00F56B85">
        <w:rPr>
          <w:sz w:val="22"/>
          <w:szCs w:val="22"/>
        </w:rPr>
        <w:t xml:space="preserve">we find many examples of two player constant sum games. </w:t>
      </w:r>
      <w:r w:rsidR="00C531C1" w:rsidRPr="00F56B85">
        <w:rPr>
          <w:sz w:val="22"/>
          <w:szCs w:val="22"/>
        </w:rPr>
        <w:t>In (14), we find such an example, with one objective function. The value of the game</w:t>
      </w:r>
      <w:r w:rsidR="00955CE9">
        <w:rPr>
          <w:sz w:val="22"/>
          <w:szCs w:val="22"/>
        </w:rPr>
        <w:t>,</w:t>
      </w:r>
      <w:r w:rsidR="00C531C1" w:rsidRPr="00F56B85">
        <w:rPr>
          <w:position w:val="-4"/>
          <w:sz w:val="22"/>
          <w:szCs w:val="22"/>
        </w:rPr>
        <w:object w:dxaOrig="240" w:dyaOrig="260">
          <v:shape id="_x0000_i1065" type="#_x0000_t75" style="width:12pt;height:12pt" o:ole="">
            <v:imagedata r:id="rId84" o:title=""/>
          </v:shape>
          <o:OLEObject Type="Embed" ProgID="Equation.DSMT4" ShapeID="_x0000_i1065" DrawAspect="Content" ObjectID="_1534597428" r:id="rId85"/>
        </w:object>
      </w:r>
      <w:r w:rsidR="00955CE9">
        <w:rPr>
          <w:sz w:val="22"/>
          <w:szCs w:val="22"/>
        </w:rPr>
        <w:t>,</w:t>
      </w:r>
      <w:r w:rsidR="00C531C1" w:rsidRPr="00F56B85">
        <w:rPr>
          <w:sz w:val="22"/>
          <w:szCs w:val="22"/>
        </w:rPr>
        <w:t xml:space="preserve"> is what we obtain when one player maximizes and one player minimizes the same objective function</w:t>
      </w:r>
      <w:r w:rsidR="00C531C1" w:rsidRPr="00F56B85">
        <w:rPr>
          <w:position w:val="-10"/>
          <w:sz w:val="22"/>
          <w:szCs w:val="22"/>
        </w:rPr>
        <w:object w:dxaOrig="780" w:dyaOrig="320">
          <v:shape id="_x0000_i1066" type="#_x0000_t75" style="width:42pt;height:18pt" o:ole="">
            <v:imagedata r:id="rId86" o:title=""/>
          </v:shape>
          <o:OLEObject Type="Embed" ProgID="Equation.DSMT4" ShapeID="_x0000_i1066" DrawAspect="Content" ObjectID="_1534597429" r:id="rId87"/>
        </w:object>
      </w:r>
      <w:r w:rsidR="00C531C1" w:rsidRPr="00F56B85">
        <w:rPr>
          <w:sz w:val="22"/>
          <w:szCs w:val="22"/>
        </w:rPr>
        <w:t>. The maximizing player</w:t>
      </w:r>
      <w:r w:rsidR="00955CE9">
        <w:rPr>
          <w:sz w:val="22"/>
          <w:szCs w:val="22"/>
        </w:rPr>
        <w:t xml:space="preserve">, </w:t>
      </w:r>
      <w:r w:rsidR="00A70440" w:rsidRPr="00A70440">
        <w:rPr>
          <w:rFonts w:eastAsia="SimSun"/>
          <w:position w:val="-4"/>
          <w:sz w:val="22"/>
          <w:szCs w:val="22"/>
          <w:lang w:val="en-GB" w:bidi="ar-SA"/>
        </w:rPr>
        <w:object w:dxaOrig="240" w:dyaOrig="260">
          <v:shape id="_x0000_i1067" type="#_x0000_t75" style="width:12pt;height:12pt" o:ole="">
            <v:imagedata r:id="rId88" o:title=""/>
          </v:shape>
          <o:OLEObject Type="Embed" ProgID="Equation.DSMT4" ShapeID="_x0000_i1067" DrawAspect="Content" ObjectID="_1534597430" r:id="rId89"/>
        </w:object>
      </w:r>
      <w:r w:rsidR="00A70440">
        <w:rPr>
          <w:rFonts w:eastAsia="SimSun"/>
          <w:sz w:val="22"/>
          <w:szCs w:val="22"/>
          <w:lang w:val="en-GB" w:bidi="ar-SA"/>
        </w:rPr>
        <w:t>,</w:t>
      </w:r>
      <w:r w:rsidR="00C531C1" w:rsidRPr="00F56B85">
        <w:rPr>
          <w:sz w:val="22"/>
          <w:szCs w:val="22"/>
        </w:rPr>
        <w:t xml:space="preserve"> determines control </w:t>
      </w:r>
      <w:r w:rsidR="00C531C1" w:rsidRPr="00F56B85">
        <w:rPr>
          <w:position w:val="-10"/>
          <w:sz w:val="22"/>
          <w:szCs w:val="22"/>
        </w:rPr>
        <w:object w:dxaOrig="220" w:dyaOrig="260">
          <v:shape id="_x0000_i1068" type="#_x0000_t75" style="width:12pt;height:12pt" o:ole="">
            <v:imagedata r:id="rId90" o:title=""/>
          </v:shape>
          <o:OLEObject Type="Embed" ProgID="Equation.DSMT4" ShapeID="_x0000_i1068" DrawAspect="Content" ObjectID="_1534597431" r:id="rId91"/>
        </w:object>
      </w:r>
      <w:r w:rsidR="00C531C1" w:rsidRPr="00F56B85">
        <w:rPr>
          <w:sz w:val="22"/>
          <w:szCs w:val="22"/>
        </w:rPr>
        <w:t>and the minimizing player</w:t>
      </w:r>
      <w:r w:rsidR="00955CE9">
        <w:rPr>
          <w:sz w:val="22"/>
          <w:szCs w:val="22"/>
        </w:rPr>
        <w:t xml:space="preserve">, </w:t>
      </w:r>
      <w:r w:rsidR="00A70440" w:rsidRPr="00A70440">
        <w:rPr>
          <w:rFonts w:eastAsia="SimSun"/>
          <w:position w:val="-4"/>
          <w:sz w:val="22"/>
          <w:szCs w:val="22"/>
          <w:lang w:val="en-GB" w:bidi="ar-SA"/>
        </w:rPr>
        <w:object w:dxaOrig="240" w:dyaOrig="260">
          <v:shape id="_x0000_i1069" type="#_x0000_t75" style="width:12pt;height:12pt" o:ole="">
            <v:imagedata r:id="rId92" o:title=""/>
          </v:shape>
          <o:OLEObject Type="Embed" ProgID="Equation.DSMT4" ShapeID="_x0000_i1069" DrawAspect="Content" ObjectID="_1534597432" r:id="rId93"/>
        </w:object>
      </w:r>
      <w:r w:rsidR="00955CE9">
        <w:rPr>
          <w:sz w:val="22"/>
          <w:szCs w:val="22"/>
        </w:rPr>
        <w:t>,</w:t>
      </w:r>
      <w:r w:rsidR="00C531C1" w:rsidRPr="00F56B85">
        <w:rPr>
          <w:sz w:val="22"/>
          <w:szCs w:val="22"/>
        </w:rPr>
        <w:t xml:space="preserve"> determines control</w:t>
      </w:r>
      <w:r w:rsidR="00C531C1" w:rsidRPr="00F56B85">
        <w:rPr>
          <w:position w:val="-10"/>
          <w:sz w:val="22"/>
          <w:szCs w:val="22"/>
        </w:rPr>
        <w:object w:dxaOrig="200" w:dyaOrig="320">
          <v:shape id="_x0000_i1070" type="#_x0000_t75" style="width:12pt;height:18pt" o:ole="">
            <v:imagedata r:id="rId94" o:title=""/>
          </v:shape>
          <o:OLEObject Type="Embed" ProgID="Equation.DSMT4" ShapeID="_x0000_i1070" DrawAspect="Content" ObjectID="_1534597433" r:id="rId95"/>
        </w:object>
      </w:r>
      <w:r w:rsidR="00C531C1" w:rsidRPr="00F56B85">
        <w:rPr>
          <w:sz w:val="22"/>
          <w:szCs w:val="22"/>
        </w:rPr>
        <w:t xml:space="preserve">. </w:t>
      </w:r>
      <w:r w:rsidR="00C531C1" w:rsidRPr="00F56B85">
        <w:rPr>
          <w:position w:val="-10"/>
          <w:sz w:val="22"/>
          <w:szCs w:val="22"/>
        </w:rPr>
        <w:object w:dxaOrig="780" w:dyaOrig="320">
          <v:shape id="_x0000_i1071" type="#_x0000_t75" style="width:42pt;height:18pt" o:ole="">
            <v:imagedata r:id="rId86" o:title=""/>
          </v:shape>
          <o:OLEObject Type="Embed" ProgID="Equation.DSMT4" ShapeID="_x0000_i1071" DrawAspect="Content" ObjectID="_1534597434" r:id="rId96"/>
        </w:object>
      </w:r>
      <w:r w:rsidR="00955CE9">
        <w:rPr>
          <w:sz w:val="22"/>
          <w:szCs w:val="22"/>
        </w:rPr>
        <w:t xml:space="preserve"> can, </w:t>
      </w:r>
      <w:r w:rsidR="00C531C1" w:rsidRPr="00F56B85">
        <w:rPr>
          <w:sz w:val="22"/>
          <w:szCs w:val="22"/>
        </w:rPr>
        <w:t>for instance</w:t>
      </w:r>
      <w:r w:rsidR="00955CE9">
        <w:rPr>
          <w:sz w:val="22"/>
          <w:szCs w:val="22"/>
        </w:rPr>
        <w:t>,</w:t>
      </w:r>
      <w:r w:rsidR="00C531C1" w:rsidRPr="00F56B85">
        <w:rPr>
          <w:sz w:val="22"/>
          <w:szCs w:val="22"/>
        </w:rPr>
        <w:t xml:space="preserve"> represent the difference in </w:t>
      </w:r>
      <w:r w:rsidR="00A34060">
        <w:rPr>
          <w:sz w:val="22"/>
          <w:szCs w:val="22"/>
        </w:rPr>
        <w:t xml:space="preserve">profit or </w:t>
      </w:r>
      <w:r w:rsidR="00C531C1" w:rsidRPr="00F56B85">
        <w:rPr>
          <w:sz w:val="22"/>
          <w:szCs w:val="22"/>
        </w:rPr>
        <w:t xml:space="preserve">resources between two companies </w:t>
      </w:r>
      <w:r w:rsidR="00955CE9">
        <w:rPr>
          <w:sz w:val="22"/>
          <w:szCs w:val="22"/>
        </w:rPr>
        <w:t xml:space="preserve">or countries, </w:t>
      </w:r>
      <w:r w:rsidR="00C531C1" w:rsidRPr="00F56B85">
        <w:rPr>
          <w:sz w:val="22"/>
          <w:szCs w:val="22"/>
        </w:rPr>
        <w:t xml:space="preserve">during a conflict over a particular economic market, a geographical territory or something else. During a period of conflict, it may be relevant to define this as a constant sum game. </w:t>
      </w:r>
      <w:r w:rsidR="00955CE9">
        <w:rPr>
          <w:sz w:val="22"/>
          <w:szCs w:val="22"/>
        </w:rPr>
        <w:t xml:space="preserve">(In other cases, con-constant sum games are </w:t>
      </w:r>
      <w:r w:rsidR="00955CE9">
        <w:rPr>
          <w:sz w:val="22"/>
          <w:szCs w:val="22"/>
        </w:rPr>
        <w:lastRenderedPageBreak/>
        <w:t xml:space="preserve">sometimes more relevant, but </w:t>
      </w:r>
      <w:r w:rsidR="00AF696F">
        <w:rPr>
          <w:sz w:val="22"/>
          <w:szCs w:val="22"/>
        </w:rPr>
        <w:t xml:space="preserve">then it is not always the case that </w:t>
      </w:r>
      <w:r w:rsidR="00955CE9">
        <w:rPr>
          <w:sz w:val="22"/>
          <w:szCs w:val="22"/>
        </w:rPr>
        <w:t xml:space="preserve">strictly mathematical definitions of the game can be defined and explicitly solved.) </w:t>
      </w:r>
      <w:r w:rsidR="00C531C1" w:rsidRPr="00F56B85">
        <w:rPr>
          <w:sz w:val="22"/>
          <w:szCs w:val="22"/>
        </w:rPr>
        <w:t xml:space="preserve">Of course, </w:t>
      </w:r>
      <w:r w:rsidR="00C531C1" w:rsidRPr="00F56B85">
        <w:rPr>
          <w:position w:val="-10"/>
          <w:sz w:val="22"/>
          <w:szCs w:val="22"/>
        </w:rPr>
        <w:object w:dxaOrig="220" w:dyaOrig="260">
          <v:shape id="_x0000_i1072" type="#_x0000_t75" style="width:12pt;height:12pt" o:ole="">
            <v:imagedata r:id="rId90" o:title=""/>
          </v:shape>
          <o:OLEObject Type="Embed" ProgID="Equation.DSMT4" ShapeID="_x0000_i1072" DrawAspect="Content" ObjectID="_1534597435" r:id="rId97"/>
        </w:object>
      </w:r>
      <w:r w:rsidR="00C531C1" w:rsidRPr="00F56B85">
        <w:rPr>
          <w:sz w:val="22"/>
          <w:szCs w:val="22"/>
        </w:rPr>
        <w:t xml:space="preserve">and </w:t>
      </w:r>
      <w:r w:rsidR="00C531C1" w:rsidRPr="00F56B85">
        <w:rPr>
          <w:position w:val="-10"/>
          <w:sz w:val="22"/>
          <w:szCs w:val="22"/>
        </w:rPr>
        <w:object w:dxaOrig="200" w:dyaOrig="320">
          <v:shape id="_x0000_i1073" type="#_x0000_t75" style="width:12pt;height:18pt" o:ole="">
            <v:imagedata r:id="rId94" o:title=""/>
          </v:shape>
          <o:OLEObject Type="Embed" ProgID="Equation.DSMT4" ShapeID="_x0000_i1073" DrawAspect="Content" ObjectID="_1534597436" r:id="rId98"/>
        </w:object>
      </w:r>
      <w:r w:rsidR="00C531C1" w:rsidRPr="00F56B85">
        <w:rPr>
          <w:sz w:val="22"/>
          <w:szCs w:val="22"/>
        </w:rPr>
        <w:t xml:space="preserve">may represent vectors. </w:t>
      </w:r>
    </w:p>
    <w:p w:rsidR="00577BAE" w:rsidRPr="00F56B85" w:rsidRDefault="00C531C1" w:rsidP="00807A54">
      <w:pPr>
        <w:autoSpaceDE w:val="0"/>
        <w:autoSpaceDN w:val="0"/>
        <w:adjustRightInd w:val="0"/>
        <w:jc w:val="center"/>
        <w:rPr>
          <w:sz w:val="22"/>
          <w:szCs w:val="22"/>
        </w:rPr>
      </w:pPr>
      <w:r w:rsidRPr="00F56B85">
        <w:rPr>
          <w:sz w:val="22"/>
          <w:szCs w:val="22"/>
        </w:rPr>
        <w:t xml:space="preserve"> </w:t>
      </w:r>
    </w:p>
    <w:p w:rsidR="003A5ECB" w:rsidRPr="00F56B85" w:rsidRDefault="00021B70" w:rsidP="00577BAE">
      <w:pPr>
        <w:autoSpaceDE w:val="0"/>
        <w:autoSpaceDN w:val="0"/>
        <w:adjustRightInd w:val="0"/>
        <w:rPr>
          <w:sz w:val="22"/>
          <w:szCs w:val="22"/>
        </w:rPr>
      </w:pPr>
      <w:r w:rsidRPr="00F56B85">
        <w:rPr>
          <w:position w:val="-22"/>
          <w:sz w:val="22"/>
          <w:szCs w:val="22"/>
        </w:rPr>
        <w:object w:dxaOrig="3820" w:dyaOrig="600">
          <v:shape id="_x0000_i1074" type="#_x0000_t75" style="width:192pt;height:30pt" o:ole="">
            <v:imagedata r:id="rId99" o:title=""/>
          </v:shape>
          <o:OLEObject Type="Embed" ProgID="Equation.DSMT4" ShapeID="_x0000_i1074" DrawAspect="Content" ObjectID="_1534597437" r:id="rId100"/>
        </w:object>
      </w:r>
    </w:p>
    <w:p w:rsidR="00C531C1" w:rsidRPr="00F56B85" w:rsidRDefault="00C531C1" w:rsidP="00577BAE">
      <w:pPr>
        <w:autoSpaceDE w:val="0"/>
        <w:autoSpaceDN w:val="0"/>
        <w:adjustRightInd w:val="0"/>
        <w:rPr>
          <w:sz w:val="22"/>
          <w:szCs w:val="22"/>
        </w:rPr>
      </w:pPr>
    </w:p>
    <w:p w:rsidR="00C531C1" w:rsidRPr="00F56B85" w:rsidRDefault="00C531C1" w:rsidP="00577BAE">
      <w:pPr>
        <w:autoSpaceDE w:val="0"/>
        <w:autoSpaceDN w:val="0"/>
        <w:adjustRightInd w:val="0"/>
        <w:rPr>
          <w:sz w:val="22"/>
          <w:szCs w:val="22"/>
        </w:rPr>
      </w:pPr>
      <w:r w:rsidRPr="00F56B85">
        <w:rPr>
          <w:sz w:val="22"/>
          <w:szCs w:val="22"/>
        </w:rPr>
        <w:t>W</w:t>
      </w:r>
      <w:r w:rsidR="005C3BD9" w:rsidRPr="00F56B85">
        <w:rPr>
          <w:sz w:val="22"/>
          <w:szCs w:val="22"/>
        </w:rPr>
        <w:t xml:space="preserve">e may develop and analyze </w:t>
      </w:r>
      <w:r w:rsidR="00AF696F">
        <w:rPr>
          <w:sz w:val="22"/>
          <w:szCs w:val="22"/>
        </w:rPr>
        <w:t xml:space="preserve">constant sum games </w:t>
      </w:r>
      <w:r w:rsidR="005C3BD9" w:rsidRPr="00F56B85">
        <w:rPr>
          <w:sz w:val="22"/>
          <w:szCs w:val="22"/>
        </w:rPr>
        <w:t xml:space="preserve">in </w:t>
      </w:r>
      <w:r w:rsidR="00AF696F">
        <w:rPr>
          <w:sz w:val="22"/>
          <w:szCs w:val="22"/>
        </w:rPr>
        <w:t>a similar way as</w:t>
      </w:r>
      <w:r w:rsidR="005C3BD9" w:rsidRPr="00F56B85">
        <w:rPr>
          <w:sz w:val="22"/>
          <w:szCs w:val="22"/>
        </w:rPr>
        <w:t xml:space="preserve"> the earlier discussed problems, via the stochastic dynamic program</w:t>
      </w:r>
      <w:r w:rsidR="006D6F24">
        <w:rPr>
          <w:sz w:val="22"/>
          <w:szCs w:val="22"/>
        </w:rPr>
        <w:t>m</w:t>
      </w:r>
      <w:r w:rsidR="005C3BD9" w:rsidRPr="00F56B85">
        <w:rPr>
          <w:sz w:val="22"/>
          <w:szCs w:val="22"/>
        </w:rPr>
        <w:t>ing framework. In (15)</w:t>
      </w:r>
      <w:r w:rsidR="00A34060">
        <w:rPr>
          <w:sz w:val="22"/>
          <w:szCs w:val="22"/>
        </w:rPr>
        <w:t xml:space="preserve"> and (16)</w:t>
      </w:r>
      <w:r w:rsidR="005C3BD9" w:rsidRPr="00F56B85">
        <w:rPr>
          <w:sz w:val="22"/>
          <w:szCs w:val="22"/>
        </w:rPr>
        <w:t xml:space="preserve">, one player maximizes and one player minimizes the value of the game. The maximizing player </w:t>
      </w:r>
      <w:r w:rsidR="00A70440" w:rsidRPr="00A70440">
        <w:rPr>
          <w:rFonts w:eastAsia="SimSun"/>
          <w:position w:val="-4"/>
          <w:sz w:val="22"/>
          <w:szCs w:val="22"/>
          <w:lang w:val="en-GB" w:bidi="ar-SA"/>
        </w:rPr>
        <w:object w:dxaOrig="240" w:dyaOrig="260">
          <v:shape id="_x0000_i1075" type="#_x0000_t75" style="width:12pt;height:12pt" o:ole="">
            <v:imagedata r:id="rId88" o:title=""/>
          </v:shape>
          <o:OLEObject Type="Embed" ProgID="Equation.DSMT4" ShapeID="_x0000_i1075" DrawAspect="Content" ObjectID="_1534597438" r:id="rId101"/>
        </w:object>
      </w:r>
      <w:r w:rsidR="005C3BD9" w:rsidRPr="00F56B85">
        <w:rPr>
          <w:sz w:val="22"/>
          <w:szCs w:val="22"/>
        </w:rPr>
        <w:t xml:space="preserve">controls </w:t>
      </w:r>
      <w:r w:rsidR="005C3BD9" w:rsidRPr="00F56B85">
        <w:rPr>
          <w:rFonts w:eastAsia="SimSun"/>
          <w:position w:val="-6"/>
          <w:sz w:val="22"/>
          <w:szCs w:val="22"/>
          <w:lang w:val="en-GB" w:bidi="ar-SA"/>
        </w:rPr>
        <w:object w:dxaOrig="200" w:dyaOrig="220">
          <v:shape id="_x0000_i1076" type="#_x0000_t75" style="width:12pt;height:12pt" o:ole="">
            <v:imagedata r:id="rId102" o:title=""/>
          </v:shape>
          <o:OLEObject Type="Embed" ProgID="Equation.DSMT4" ShapeID="_x0000_i1076" DrawAspect="Content" ObjectID="_1534597439" r:id="rId103"/>
        </w:object>
      </w:r>
      <w:r w:rsidR="005C3BD9" w:rsidRPr="00F56B85">
        <w:rPr>
          <w:sz w:val="22"/>
          <w:szCs w:val="22"/>
        </w:rPr>
        <w:t xml:space="preserve">and </w:t>
      </w:r>
      <w:r w:rsidR="006D6F24" w:rsidRPr="006D6F24">
        <w:rPr>
          <w:rFonts w:eastAsia="SimSun"/>
          <w:position w:val="-6"/>
          <w:sz w:val="22"/>
          <w:szCs w:val="22"/>
          <w:lang w:val="en-GB" w:bidi="ar-SA"/>
        </w:rPr>
        <w:object w:dxaOrig="200" w:dyaOrig="220">
          <v:shape id="_x0000_i1077" type="#_x0000_t75" style="width:12pt;height:12pt" o:ole="">
            <v:imagedata r:id="rId104" o:title=""/>
          </v:shape>
          <o:OLEObject Type="Embed" ProgID="Equation.DSMT4" ShapeID="_x0000_i1077" DrawAspect="Content" ObjectID="_1534597440" r:id="rId105"/>
        </w:object>
      </w:r>
      <w:r w:rsidR="005C3BD9" w:rsidRPr="00F56B85">
        <w:rPr>
          <w:sz w:val="22"/>
          <w:szCs w:val="22"/>
        </w:rPr>
        <w:t xml:space="preserve">and the minimizing player </w:t>
      </w:r>
      <w:r w:rsidR="00A70440" w:rsidRPr="00A70440">
        <w:rPr>
          <w:rFonts w:eastAsia="SimSun"/>
          <w:position w:val="-4"/>
          <w:sz w:val="22"/>
          <w:szCs w:val="22"/>
          <w:lang w:val="en-GB" w:bidi="ar-SA"/>
        </w:rPr>
        <w:object w:dxaOrig="240" w:dyaOrig="260">
          <v:shape id="_x0000_i1078" type="#_x0000_t75" style="width:12pt;height:12pt" o:ole="">
            <v:imagedata r:id="rId92" o:title=""/>
          </v:shape>
          <o:OLEObject Type="Embed" ProgID="Equation.DSMT4" ShapeID="_x0000_i1078" DrawAspect="Content" ObjectID="_1534597441" r:id="rId106"/>
        </w:object>
      </w:r>
      <w:r w:rsidR="005C3BD9" w:rsidRPr="00F56B85">
        <w:rPr>
          <w:sz w:val="22"/>
          <w:szCs w:val="22"/>
        </w:rPr>
        <w:t>controls</w:t>
      </w:r>
      <w:r w:rsidR="00BB0D21" w:rsidRPr="00F56B85">
        <w:rPr>
          <w:sz w:val="22"/>
          <w:szCs w:val="22"/>
        </w:rPr>
        <w:t xml:space="preserve"> </w:t>
      </w:r>
      <w:r w:rsidR="00BB0D21" w:rsidRPr="00F56B85">
        <w:rPr>
          <w:rFonts w:eastAsia="SimSun"/>
          <w:position w:val="-6"/>
          <w:sz w:val="22"/>
          <w:szCs w:val="22"/>
          <w:lang w:val="en-GB" w:bidi="ar-SA"/>
        </w:rPr>
        <w:object w:dxaOrig="180" w:dyaOrig="220">
          <v:shape id="_x0000_i1079" type="#_x0000_t75" style="width:12pt;height:12pt" o:ole="">
            <v:imagedata r:id="rId107" o:title=""/>
          </v:shape>
          <o:OLEObject Type="Embed" ProgID="Equation.DSMT4" ShapeID="_x0000_i1079" DrawAspect="Content" ObjectID="_1534597442" r:id="rId108"/>
        </w:object>
      </w:r>
      <w:r w:rsidR="005C3BD9" w:rsidRPr="00F56B85">
        <w:rPr>
          <w:sz w:val="22"/>
          <w:szCs w:val="22"/>
        </w:rPr>
        <w:t>and</w:t>
      </w:r>
      <w:r w:rsidR="006D6F24" w:rsidRPr="006D6F24">
        <w:rPr>
          <w:rFonts w:eastAsia="SimSun"/>
          <w:position w:val="-10"/>
          <w:sz w:val="22"/>
          <w:szCs w:val="22"/>
          <w:lang w:val="en-GB" w:bidi="ar-SA"/>
        </w:rPr>
        <w:object w:dxaOrig="220" w:dyaOrig="260">
          <v:shape id="_x0000_i1080" type="#_x0000_t75" style="width:12pt;height:12pt" o:ole="">
            <v:imagedata r:id="rId109" o:title=""/>
          </v:shape>
          <o:OLEObject Type="Embed" ProgID="Equation.DSMT4" ShapeID="_x0000_i1080" DrawAspect="Content" ObjectID="_1534597443" r:id="rId110"/>
        </w:object>
      </w:r>
      <w:r w:rsidR="005C3BD9" w:rsidRPr="00F56B85">
        <w:rPr>
          <w:sz w:val="22"/>
          <w:szCs w:val="22"/>
        </w:rPr>
        <w:t xml:space="preserve">. </w:t>
      </w:r>
      <w:r w:rsidR="00A70440">
        <w:rPr>
          <w:sz w:val="22"/>
          <w:szCs w:val="22"/>
        </w:rPr>
        <w:t xml:space="preserve">The resources of </w:t>
      </w:r>
      <w:r w:rsidR="00A70440" w:rsidRPr="00A70440">
        <w:rPr>
          <w:rFonts w:eastAsia="SimSun"/>
          <w:position w:val="-4"/>
          <w:sz w:val="22"/>
          <w:szCs w:val="22"/>
          <w:lang w:val="en-GB" w:bidi="ar-SA"/>
        </w:rPr>
        <w:object w:dxaOrig="240" w:dyaOrig="260">
          <v:shape id="_x0000_i1081" type="#_x0000_t75" style="width:12pt;height:12pt" o:ole="">
            <v:imagedata r:id="rId88" o:title=""/>
          </v:shape>
          <o:OLEObject Type="Embed" ProgID="Equation.DSMT4" ShapeID="_x0000_i1081" DrawAspect="Content" ObjectID="_1534597444" r:id="rId111"/>
        </w:object>
      </w:r>
      <w:r w:rsidR="00A70440">
        <w:rPr>
          <w:sz w:val="22"/>
          <w:szCs w:val="22"/>
        </w:rPr>
        <w:t xml:space="preserve">and </w:t>
      </w:r>
      <w:r w:rsidR="00A70440" w:rsidRPr="00A70440">
        <w:rPr>
          <w:rFonts w:eastAsia="SimSun"/>
          <w:position w:val="-4"/>
          <w:sz w:val="22"/>
          <w:szCs w:val="22"/>
          <w:lang w:val="en-GB" w:bidi="ar-SA"/>
        </w:rPr>
        <w:object w:dxaOrig="240" w:dyaOrig="260">
          <v:shape id="_x0000_i1082" type="#_x0000_t75" style="width:12pt;height:12pt" o:ole="">
            <v:imagedata r:id="rId92" o:title=""/>
          </v:shape>
          <o:OLEObject Type="Embed" ProgID="Equation.DSMT4" ShapeID="_x0000_i1082" DrawAspect="Content" ObjectID="_1534597445" r:id="rId112"/>
        </w:object>
      </w:r>
      <w:r w:rsidR="00A70440">
        <w:rPr>
          <w:sz w:val="22"/>
          <w:szCs w:val="22"/>
        </w:rPr>
        <w:t xml:space="preserve">at time t are </w:t>
      </w:r>
      <w:r w:rsidR="00A70440" w:rsidRPr="00A70440">
        <w:rPr>
          <w:position w:val="-12"/>
          <w:sz w:val="22"/>
          <w:szCs w:val="22"/>
        </w:rPr>
        <w:object w:dxaOrig="320" w:dyaOrig="360">
          <v:shape id="_x0000_i1083" type="#_x0000_t75" style="width:18pt;height:18pt" o:ole="">
            <v:imagedata r:id="rId113" o:title=""/>
          </v:shape>
          <o:OLEObject Type="Embed" ProgID="Equation.DSMT4" ShapeID="_x0000_i1083" DrawAspect="Content" ObjectID="_1534597446" r:id="rId114"/>
        </w:object>
      </w:r>
      <w:r w:rsidR="00A70440">
        <w:rPr>
          <w:sz w:val="22"/>
          <w:szCs w:val="22"/>
        </w:rPr>
        <w:t xml:space="preserve"> and </w:t>
      </w:r>
      <w:r w:rsidR="00A70440" w:rsidRPr="00A70440">
        <w:rPr>
          <w:position w:val="-12"/>
          <w:sz w:val="22"/>
          <w:szCs w:val="22"/>
        </w:rPr>
        <w:object w:dxaOrig="320" w:dyaOrig="360">
          <v:shape id="_x0000_i1084" type="#_x0000_t75" style="width:18pt;height:18pt" o:ole="">
            <v:imagedata r:id="rId115" o:title=""/>
          </v:shape>
          <o:OLEObject Type="Embed" ProgID="Equation.DSMT4" ShapeID="_x0000_i1084" DrawAspect="Content" ObjectID="_1534597447" r:id="rId116"/>
        </w:object>
      </w:r>
      <w:r w:rsidR="00A70440">
        <w:rPr>
          <w:sz w:val="22"/>
          <w:szCs w:val="22"/>
        </w:rPr>
        <w:t xml:space="preserve">. </w:t>
      </w:r>
      <w:r w:rsidR="005C3BD9" w:rsidRPr="00F56B85">
        <w:rPr>
          <w:sz w:val="22"/>
          <w:szCs w:val="22"/>
        </w:rPr>
        <w:t xml:space="preserve">Stochastic </w:t>
      </w:r>
      <w:r w:rsidR="00955CE9">
        <w:rPr>
          <w:sz w:val="22"/>
          <w:szCs w:val="22"/>
        </w:rPr>
        <w:t xml:space="preserve">exogenous </w:t>
      </w:r>
      <w:r w:rsidR="005C3BD9" w:rsidRPr="00F56B85">
        <w:rPr>
          <w:sz w:val="22"/>
          <w:szCs w:val="22"/>
        </w:rPr>
        <w:t xml:space="preserve">disturbances influence the development of the system via the </w:t>
      </w:r>
      <w:r w:rsidR="005C3BD9" w:rsidRPr="00F56B85">
        <w:rPr>
          <w:rFonts w:eastAsia="SimSun"/>
          <w:sz w:val="22"/>
          <w:szCs w:val="22"/>
          <w:lang w:val="en-GB" w:bidi="ar-SA"/>
        </w:rPr>
        <w:t>transition probabilies</w:t>
      </w:r>
      <w:r w:rsidR="005C3BD9" w:rsidRPr="00F56B85">
        <w:rPr>
          <w:rFonts w:eastAsia="SimSun"/>
          <w:position w:val="-14"/>
          <w:sz w:val="22"/>
          <w:szCs w:val="22"/>
          <w:lang w:val="en-GB" w:bidi="ar-SA"/>
        </w:rPr>
        <w:object w:dxaOrig="720" w:dyaOrig="400">
          <v:shape id="_x0000_i1085" type="#_x0000_t75" style="width:36pt;height:18pt" o:ole="">
            <v:imagedata r:id="rId50" o:title=""/>
          </v:shape>
          <o:OLEObject Type="Embed" ProgID="Equation.DSMT4" ShapeID="_x0000_i1085" DrawAspect="Content" ObjectID="_1534597448" r:id="rId117"/>
        </w:object>
      </w:r>
      <w:r w:rsidR="005C3BD9" w:rsidRPr="00F56B85">
        <w:rPr>
          <w:rFonts w:eastAsia="SimSun"/>
          <w:sz w:val="22"/>
          <w:szCs w:val="22"/>
          <w:lang w:val="en-GB" w:bidi="ar-SA"/>
        </w:rPr>
        <w:t>. The state in the next period is considered as a general function of decisions of both players and of other variables</w:t>
      </w:r>
      <w:r w:rsidR="00955CE9">
        <w:rPr>
          <w:rFonts w:eastAsia="SimSun"/>
          <w:sz w:val="22"/>
          <w:szCs w:val="22"/>
          <w:lang w:val="en-GB" w:bidi="ar-SA"/>
        </w:rPr>
        <w:t xml:space="preserve"> and parameters</w:t>
      </w:r>
      <w:r w:rsidR="005C3BD9" w:rsidRPr="00F56B85">
        <w:rPr>
          <w:rFonts w:eastAsia="SimSun"/>
          <w:sz w:val="22"/>
          <w:szCs w:val="22"/>
          <w:lang w:val="en-GB" w:bidi="ar-SA"/>
        </w:rPr>
        <w:t>.</w:t>
      </w:r>
      <w:r w:rsidR="00BB0D21" w:rsidRPr="00F56B85">
        <w:rPr>
          <w:rFonts w:eastAsia="SimSun"/>
          <w:sz w:val="22"/>
          <w:szCs w:val="22"/>
          <w:lang w:val="en-GB" w:bidi="ar-SA"/>
        </w:rPr>
        <w:t xml:space="preserve"> In simple situations, continuous time versions of </w:t>
      </w:r>
      <w:r w:rsidR="00AF696F">
        <w:rPr>
          <w:rFonts w:eastAsia="SimSun"/>
          <w:sz w:val="22"/>
          <w:szCs w:val="22"/>
          <w:lang w:val="en-GB" w:bidi="ar-SA"/>
        </w:rPr>
        <w:t>dynamic game problems</w:t>
      </w:r>
      <w:r w:rsidR="00BB0D21" w:rsidRPr="00F56B85">
        <w:rPr>
          <w:rFonts w:eastAsia="SimSun"/>
          <w:sz w:val="22"/>
          <w:szCs w:val="22"/>
          <w:lang w:val="en-GB" w:bidi="ar-SA"/>
        </w:rPr>
        <w:t xml:space="preserve"> can be de</w:t>
      </w:r>
      <w:r w:rsidR="00955CE9">
        <w:rPr>
          <w:rFonts w:eastAsia="SimSun"/>
          <w:sz w:val="22"/>
          <w:szCs w:val="22"/>
          <w:lang w:val="en-GB" w:bidi="ar-SA"/>
        </w:rPr>
        <w:t xml:space="preserve">fined </w:t>
      </w:r>
      <w:r w:rsidR="00BB0D21" w:rsidRPr="00F56B85">
        <w:rPr>
          <w:rFonts w:eastAsia="SimSun"/>
          <w:sz w:val="22"/>
          <w:szCs w:val="22"/>
          <w:lang w:val="en-GB" w:bidi="ar-SA"/>
        </w:rPr>
        <w:t xml:space="preserve">as differential games, as reported by </w:t>
      </w:r>
      <w:r w:rsidR="00AF696F">
        <w:rPr>
          <w:rFonts w:eastAsia="SimSun"/>
          <w:sz w:val="22"/>
          <w:szCs w:val="22"/>
          <w:lang w:val="en-GB" w:bidi="ar-SA"/>
        </w:rPr>
        <w:t xml:space="preserve">Isaacs </w:t>
      </w:r>
      <w:r w:rsidR="00BB0D21" w:rsidRPr="00F56B85">
        <w:rPr>
          <w:rFonts w:eastAsia="SimSun"/>
          <w:sz w:val="22"/>
          <w:szCs w:val="22"/>
          <w:lang w:val="en-GB" w:bidi="ar-SA"/>
        </w:rPr>
        <w:t>[7]. With a higher level of detail, we usually have to use discrete time and state space</w:t>
      </w:r>
      <w:r w:rsidR="00AF696F">
        <w:rPr>
          <w:rFonts w:eastAsia="SimSun"/>
          <w:sz w:val="22"/>
          <w:szCs w:val="22"/>
          <w:lang w:val="en-GB" w:bidi="ar-SA"/>
        </w:rPr>
        <w:t xml:space="preserve">. Several interesting discrete examples are found in Washburn </w:t>
      </w:r>
      <w:r w:rsidR="00BB0D21" w:rsidRPr="00F56B85">
        <w:rPr>
          <w:rFonts w:eastAsia="SimSun"/>
          <w:sz w:val="22"/>
          <w:szCs w:val="22"/>
          <w:lang w:val="en-GB" w:bidi="ar-SA"/>
        </w:rPr>
        <w:t xml:space="preserve">[14]. </w:t>
      </w:r>
    </w:p>
    <w:p w:rsidR="003A5ECB" w:rsidRPr="00F56B85" w:rsidRDefault="003A5ECB" w:rsidP="00577BAE">
      <w:pPr>
        <w:autoSpaceDE w:val="0"/>
        <w:autoSpaceDN w:val="0"/>
        <w:adjustRightInd w:val="0"/>
        <w:rPr>
          <w:sz w:val="22"/>
          <w:szCs w:val="22"/>
        </w:rPr>
      </w:pPr>
    </w:p>
    <w:p w:rsidR="009C7D2C" w:rsidRDefault="00627919" w:rsidP="00577BAE">
      <w:pPr>
        <w:autoSpaceDE w:val="0"/>
        <w:autoSpaceDN w:val="0"/>
        <w:adjustRightInd w:val="0"/>
        <w:rPr>
          <w:sz w:val="22"/>
          <w:szCs w:val="22"/>
        </w:rPr>
      </w:pPr>
      <w:r w:rsidRPr="00627919">
        <w:rPr>
          <w:position w:val="-150"/>
          <w:sz w:val="22"/>
          <w:szCs w:val="22"/>
        </w:rPr>
        <w:object w:dxaOrig="10120" w:dyaOrig="3120">
          <v:shape id="_x0000_i1086" type="#_x0000_t75" style="width:486pt;height:150pt" o:ole="">
            <v:imagedata r:id="rId118" o:title=""/>
          </v:shape>
          <o:OLEObject Type="Embed" ProgID="Equation.DSMT4" ShapeID="_x0000_i1086" DrawAspect="Content" ObjectID="_1534597449" r:id="rId119"/>
        </w:object>
      </w:r>
    </w:p>
    <w:p w:rsidR="002D14C4" w:rsidRDefault="002D14C4" w:rsidP="00577BAE">
      <w:pPr>
        <w:autoSpaceDE w:val="0"/>
        <w:autoSpaceDN w:val="0"/>
        <w:adjustRightInd w:val="0"/>
        <w:rPr>
          <w:sz w:val="22"/>
          <w:szCs w:val="22"/>
        </w:rPr>
      </w:pPr>
    </w:p>
    <w:p w:rsidR="00A34060" w:rsidRPr="00F56B85" w:rsidRDefault="002D14C4" w:rsidP="00577BAE">
      <w:pPr>
        <w:autoSpaceDE w:val="0"/>
        <w:autoSpaceDN w:val="0"/>
        <w:adjustRightInd w:val="0"/>
        <w:rPr>
          <w:sz w:val="22"/>
          <w:szCs w:val="22"/>
        </w:rPr>
      </w:pPr>
      <w:r w:rsidRPr="00A34060">
        <w:rPr>
          <w:position w:val="-12"/>
          <w:sz w:val="22"/>
          <w:szCs w:val="22"/>
        </w:rPr>
        <w:object w:dxaOrig="4200" w:dyaOrig="360">
          <v:shape id="_x0000_i1087" type="#_x0000_t75" style="width:228pt;height:18pt" o:ole="">
            <v:imagedata r:id="rId120" o:title=""/>
          </v:shape>
          <o:OLEObject Type="Embed" ProgID="Equation.DSMT4" ShapeID="_x0000_i1087" DrawAspect="Content" ObjectID="_1534597450" r:id="rId121"/>
        </w:object>
      </w:r>
    </w:p>
    <w:p w:rsidR="009C7D2C" w:rsidRPr="00F56B85" w:rsidRDefault="009C7D2C" w:rsidP="00577BAE">
      <w:pPr>
        <w:autoSpaceDE w:val="0"/>
        <w:autoSpaceDN w:val="0"/>
        <w:adjustRightInd w:val="0"/>
        <w:rPr>
          <w:sz w:val="22"/>
          <w:szCs w:val="22"/>
        </w:rPr>
      </w:pPr>
    </w:p>
    <w:p w:rsidR="00577BAE" w:rsidRPr="00F56B85" w:rsidRDefault="00577BAE" w:rsidP="00807A54">
      <w:pPr>
        <w:autoSpaceDE w:val="0"/>
        <w:autoSpaceDN w:val="0"/>
        <w:adjustRightInd w:val="0"/>
        <w:jc w:val="center"/>
        <w:rPr>
          <w:rFonts w:ascii="CMMI12" w:hAnsi="CMMI12" w:cs="CMMI12"/>
          <w:i/>
          <w:iCs/>
          <w:sz w:val="22"/>
          <w:szCs w:val="22"/>
        </w:rPr>
      </w:pPr>
    </w:p>
    <w:p w:rsidR="00BB0D21" w:rsidRPr="00F56B85" w:rsidRDefault="00BB0D21" w:rsidP="00807A54">
      <w:pPr>
        <w:autoSpaceDE w:val="0"/>
        <w:autoSpaceDN w:val="0"/>
        <w:adjustRightInd w:val="0"/>
        <w:jc w:val="center"/>
        <w:rPr>
          <w:rFonts w:ascii="CMMI12" w:hAnsi="CMMI12" w:cs="CMMI12"/>
          <w:i/>
          <w:iCs/>
          <w:sz w:val="22"/>
          <w:szCs w:val="22"/>
        </w:rPr>
      </w:pPr>
    </w:p>
    <w:p w:rsidR="00BB0D21" w:rsidRDefault="006D6F24" w:rsidP="006D6F24">
      <w:pPr>
        <w:autoSpaceDE w:val="0"/>
        <w:autoSpaceDN w:val="0"/>
        <w:adjustRightInd w:val="0"/>
        <w:rPr>
          <w:rFonts w:eastAsia="SimSun"/>
          <w:sz w:val="22"/>
          <w:szCs w:val="22"/>
          <w:lang w:val="en-GB" w:bidi="ar-SA"/>
        </w:rPr>
      </w:pPr>
      <w:r>
        <w:rPr>
          <w:rFonts w:eastAsia="SimSun"/>
          <w:sz w:val="22"/>
          <w:szCs w:val="22"/>
          <w:lang w:val="en-GB" w:bidi="ar-SA"/>
        </w:rPr>
        <w:t xml:space="preserve">Note that the specification of the </w:t>
      </w:r>
      <w:r w:rsidR="00A45A9F">
        <w:rPr>
          <w:rFonts w:eastAsia="SimSun"/>
          <w:sz w:val="22"/>
          <w:szCs w:val="22"/>
          <w:lang w:val="en-GB" w:bidi="ar-SA"/>
        </w:rPr>
        <w:t xml:space="preserve">structure described by </w:t>
      </w:r>
      <w:r>
        <w:rPr>
          <w:rFonts w:eastAsia="SimSun"/>
          <w:sz w:val="22"/>
          <w:szCs w:val="22"/>
          <w:lang w:val="en-GB" w:bidi="ar-SA"/>
        </w:rPr>
        <w:t>(15) and (16) can be adjusted to specific applications.</w:t>
      </w:r>
      <w:r w:rsidR="00A45A9F">
        <w:rPr>
          <w:rFonts w:eastAsia="SimSun"/>
          <w:sz w:val="22"/>
          <w:szCs w:val="22"/>
          <w:lang w:val="en-GB" w:bidi="ar-SA"/>
        </w:rPr>
        <w:t xml:space="preserve"> This structure can be regarded as a generalization of many problems in [7] and [14]. </w:t>
      </w:r>
    </w:p>
    <w:p w:rsidR="00BB0D21" w:rsidRDefault="00544567" w:rsidP="00291E56">
      <w:pPr>
        <w:autoSpaceDE w:val="0"/>
        <w:autoSpaceDN w:val="0"/>
        <w:adjustRightInd w:val="0"/>
        <w:rPr>
          <w:rFonts w:ascii="CMMI12" w:hAnsi="CMMI12" w:cs="CMMI12"/>
          <w:i/>
          <w:iCs/>
          <w:sz w:val="22"/>
          <w:szCs w:val="22"/>
        </w:rPr>
      </w:pPr>
      <w:r>
        <w:rPr>
          <w:rFonts w:eastAsia="SimSun"/>
          <w:sz w:val="22"/>
          <w:szCs w:val="22"/>
          <w:lang w:val="en-GB" w:bidi="ar-SA"/>
        </w:rPr>
        <w:t xml:space="preserve">The control decisions </w:t>
      </w:r>
      <w:r w:rsidRPr="00F56B85">
        <w:rPr>
          <w:rFonts w:eastAsia="SimSun"/>
          <w:position w:val="-6"/>
          <w:sz w:val="22"/>
          <w:szCs w:val="22"/>
          <w:lang w:val="en-GB" w:bidi="ar-SA"/>
        </w:rPr>
        <w:object w:dxaOrig="200" w:dyaOrig="220">
          <v:shape id="_x0000_i1088" type="#_x0000_t75" style="width:12pt;height:12pt" o:ole="">
            <v:imagedata r:id="rId102" o:title=""/>
          </v:shape>
          <o:OLEObject Type="Embed" ProgID="Equation.DSMT4" ShapeID="_x0000_i1088" DrawAspect="Content" ObjectID="_1534597451" r:id="rId122"/>
        </w:object>
      </w:r>
      <w:r>
        <w:rPr>
          <w:rFonts w:eastAsia="SimSun"/>
          <w:sz w:val="22"/>
          <w:szCs w:val="22"/>
          <w:lang w:val="en-GB" w:bidi="ar-SA"/>
        </w:rPr>
        <w:t xml:space="preserve">and </w:t>
      </w:r>
      <w:r w:rsidRPr="00F56B85">
        <w:rPr>
          <w:rFonts w:eastAsia="SimSun"/>
          <w:position w:val="-6"/>
          <w:sz w:val="22"/>
          <w:szCs w:val="22"/>
          <w:lang w:val="en-GB" w:bidi="ar-SA"/>
        </w:rPr>
        <w:object w:dxaOrig="180" w:dyaOrig="220">
          <v:shape id="_x0000_i1089" type="#_x0000_t75" style="width:12pt;height:12pt" o:ole="">
            <v:imagedata r:id="rId107" o:title=""/>
          </v:shape>
          <o:OLEObject Type="Embed" ProgID="Equation.DSMT4" ShapeID="_x0000_i1089" DrawAspect="Content" ObjectID="_1534597452" r:id="rId123"/>
        </w:object>
      </w:r>
      <w:r>
        <w:rPr>
          <w:rFonts w:eastAsia="SimSun"/>
          <w:sz w:val="22"/>
          <w:szCs w:val="22"/>
          <w:lang w:val="en-GB" w:bidi="ar-SA"/>
        </w:rPr>
        <w:t xml:space="preserve">, </w:t>
      </w:r>
      <w:r w:rsidR="00291E56">
        <w:rPr>
          <w:rFonts w:eastAsia="SimSun"/>
          <w:sz w:val="22"/>
          <w:szCs w:val="22"/>
          <w:lang w:val="en-GB" w:bidi="ar-SA"/>
        </w:rPr>
        <w:t xml:space="preserve">may represent key decisions, such as total use of constrained resources. As seen in (15), these decisions also influence the options and game values in future periods. The other control decisions, </w:t>
      </w:r>
      <w:r w:rsidR="00291E56" w:rsidRPr="006D6F24">
        <w:rPr>
          <w:rFonts w:eastAsia="SimSun"/>
          <w:position w:val="-6"/>
          <w:sz w:val="22"/>
          <w:szCs w:val="22"/>
          <w:lang w:val="en-GB" w:bidi="ar-SA"/>
        </w:rPr>
        <w:object w:dxaOrig="200" w:dyaOrig="220">
          <v:shape id="_x0000_i1090" type="#_x0000_t75" style="width:12pt;height:12pt" o:ole="">
            <v:imagedata r:id="rId104" o:title=""/>
          </v:shape>
          <o:OLEObject Type="Embed" ProgID="Equation.DSMT4" ShapeID="_x0000_i1090" DrawAspect="Content" ObjectID="_1534597453" r:id="rId124"/>
        </w:object>
      </w:r>
      <w:r w:rsidR="00291E56">
        <w:rPr>
          <w:rFonts w:eastAsia="SimSun"/>
          <w:sz w:val="22"/>
          <w:szCs w:val="22"/>
          <w:lang w:val="en-GB" w:bidi="ar-SA"/>
        </w:rPr>
        <w:t>and</w:t>
      </w:r>
      <w:r w:rsidR="00291E56" w:rsidRPr="006D6F24">
        <w:rPr>
          <w:rFonts w:eastAsia="SimSun"/>
          <w:position w:val="-10"/>
          <w:sz w:val="22"/>
          <w:szCs w:val="22"/>
          <w:lang w:val="en-GB" w:bidi="ar-SA"/>
        </w:rPr>
        <w:object w:dxaOrig="220" w:dyaOrig="260">
          <v:shape id="_x0000_i1091" type="#_x0000_t75" style="width:12pt;height:12pt" o:ole="">
            <v:imagedata r:id="rId109" o:title=""/>
          </v:shape>
          <o:OLEObject Type="Embed" ProgID="Equation.DSMT4" ShapeID="_x0000_i1091" DrawAspect="Content" ObjectID="_1534597454" r:id="rId125"/>
        </w:object>
      </w:r>
      <w:r w:rsidR="00291E56">
        <w:rPr>
          <w:rFonts w:eastAsia="SimSun"/>
          <w:sz w:val="22"/>
          <w:szCs w:val="22"/>
          <w:lang w:val="en-GB" w:bidi="ar-SA"/>
        </w:rPr>
        <w:t xml:space="preserve">, where </w:t>
      </w:r>
      <w:r w:rsidR="00291E56" w:rsidRPr="006D6F24">
        <w:rPr>
          <w:rFonts w:eastAsia="SimSun"/>
          <w:position w:val="-6"/>
          <w:sz w:val="22"/>
          <w:szCs w:val="22"/>
          <w:lang w:val="en-GB" w:bidi="ar-SA"/>
        </w:rPr>
        <w:object w:dxaOrig="200" w:dyaOrig="220">
          <v:shape id="_x0000_i1092" type="#_x0000_t75" style="width:12pt;height:12pt" o:ole="">
            <v:imagedata r:id="rId104" o:title=""/>
          </v:shape>
          <o:OLEObject Type="Embed" ProgID="Equation.DSMT4" ShapeID="_x0000_i1092" DrawAspect="Content" ObjectID="_1534597455" r:id="rId126"/>
        </w:object>
      </w:r>
      <w:r w:rsidR="00291E56">
        <w:rPr>
          <w:rFonts w:eastAsia="SimSun"/>
          <w:sz w:val="22"/>
          <w:szCs w:val="22"/>
          <w:lang w:val="en-GB" w:bidi="ar-SA"/>
        </w:rPr>
        <w:t xml:space="preserve">and </w:t>
      </w:r>
      <w:r w:rsidR="00291E56" w:rsidRPr="006D6F24">
        <w:rPr>
          <w:rFonts w:eastAsia="SimSun"/>
          <w:position w:val="-10"/>
          <w:sz w:val="22"/>
          <w:szCs w:val="22"/>
          <w:lang w:val="en-GB" w:bidi="ar-SA"/>
        </w:rPr>
        <w:object w:dxaOrig="220" w:dyaOrig="260">
          <v:shape id="_x0000_i1093" type="#_x0000_t75" style="width:12pt;height:12pt" o:ole="">
            <v:imagedata r:id="rId109" o:title=""/>
          </v:shape>
          <o:OLEObject Type="Embed" ProgID="Equation.DSMT4" ShapeID="_x0000_i1093" DrawAspect="Content" ObjectID="_1534597456" r:id="rId127"/>
        </w:object>
      </w:r>
      <w:r w:rsidR="00291E56">
        <w:rPr>
          <w:rFonts w:eastAsia="SimSun"/>
          <w:sz w:val="22"/>
          <w:szCs w:val="22"/>
          <w:lang w:val="en-GB" w:bidi="ar-SA"/>
        </w:rPr>
        <w:t>may be vectors, can represent the decisions of</w:t>
      </w:r>
      <w:r w:rsidR="00291E56" w:rsidRPr="00A70440">
        <w:rPr>
          <w:rFonts w:eastAsia="SimSun"/>
          <w:position w:val="-4"/>
          <w:sz w:val="22"/>
          <w:szCs w:val="22"/>
          <w:lang w:val="en-GB" w:bidi="ar-SA"/>
        </w:rPr>
        <w:object w:dxaOrig="240" w:dyaOrig="260">
          <v:shape id="_x0000_i1094" type="#_x0000_t75" style="width:12pt;height:12pt" o:ole="">
            <v:imagedata r:id="rId88" o:title=""/>
          </v:shape>
          <o:OLEObject Type="Embed" ProgID="Equation.DSMT4" ShapeID="_x0000_i1094" DrawAspect="Content" ObjectID="_1534597457" r:id="rId128"/>
        </w:object>
      </w:r>
      <w:r w:rsidR="00291E56">
        <w:rPr>
          <w:rFonts w:eastAsia="SimSun"/>
          <w:sz w:val="22"/>
          <w:szCs w:val="22"/>
          <w:lang w:val="en-GB" w:bidi="ar-SA"/>
        </w:rPr>
        <w:t xml:space="preserve">and </w:t>
      </w:r>
      <w:r w:rsidR="00291E56" w:rsidRPr="00A70440">
        <w:rPr>
          <w:rFonts w:eastAsia="SimSun"/>
          <w:position w:val="-4"/>
          <w:sz w:val="22"/>
          <w:szCs w:val="22"/>
          <w:lang w:val="en-GB" w:bidi="ar-SA"/>
        </w:rPr>
        <w:object w:dxaOrig="240" w:dyaOrig="260">
          <v:shape id="_x0000_i1095" type="#_x0000_t75" style="width:12pt;height:12pt" o:ole="">
            <v:imagedata r:id="rId129" o:title=""/>
          </v:shape>
          <o:OLEObject Type="Embed" ProgID="Equation.DSMT4" ShapeID="_x0000_i1095" DrawAspect="Content" ObjectID="_1534597458" r:id="rId130"/>
        </w:object>
      </w:r>
      <w:r w:rsidR="00291E56">
        <w:rPr>
          <w:rFonts w:eastAsia="SimSun"/>
          <w:sz w:val="22"/>
          <w:szCs w:val="22"/>
          <w:lang w:val="en-GB" w:bidi="ar-SA"/>
        </w:rPr>
        <w:t xml:space="preserve">in very high resolution. Linear or quadratic programming as a tool in the sub problems makes this possible. Furthermore, the stochastic dynamic main program can provide solutions </w:t>
      </w:r>
      <w:r w:rsidR="005D65B3">
        <w:rPr>
          <w:rFonts w:eastAsia="SimSun"/>
          <w:sz w:val="22"/>
          <w:szCs w:val="22"/>
          <w:lang w:val="en-GB" w:bidi="ar-SA"/>
        </w:rPr>
        <w:t xml:space="preserve">with almost unlimited resolution in the time dimension. The recursive structure </w:t>
      </w:r>
      <w:r w:rsidR="005D65B3">
        <w:rPr>
          <w:rFonts w:eastAsia="SimSun"/>
          <w:sz w:val="22"/>
          <w:szCs w:val="22"/>
          <w:lang w:val="en-GB" w:bidi="ar-SA"/>
        </w:rPr>
        <w:lastRenderedPageBreak/>
        <w:t>of problem solving does not make it necessary to store all results in the internal memory. Of course, computation time increases with resolution.</w:t>
      </w:r>
    </w:p>
    <w:p w:rsidR="002D14C4" w:rsidRDefault="002D14C4" w:rsidP="00291E56">
      <w:pPr>
        <w:autoSpaceDE w:val="0"/>
        <w:autoSpaceDN w:val="0"/>
        <w:adjustRightInd w:val="0"/>
        <w:rPr>
          <w:rFonts w:ascii="CMMI12" w:hAnsi="CMMI12" w:cs="CMMI12"/>
          <w:i/>
          <w:iCs/>
          <w:sz w:val="22"/>
          <w:szCs w:val="22"/>
        </w:rPr>
      </w:pPr>
    </w:p>
    <w:p w:rsidR="002D14C4" w:rsidRPr="00F56B85" w:rsidRDefault="002D14C4" w:rsidP="00807A54">
      <w:pPr>
        <w:autoSpaceDE w:val="0"/>
        <w:autoSpaceDN w:val="0"/>
        <w:adjustRightInd w:val="0"/>
        <w:jc w:val="center"/>
        <w:rPr>
          <w:rFonts w:ascii="CMMI12" w:hAnsi="CMMI12" w:cs="CMMI12"/>
          <w:i/>
          <w:iCs/>
          <w:sz w:val="22"/>
          <w:szCs w:val="22"/>
        </w:rPr>
      </w:pPr>
    </w:p>
    <w:p w:rsidR="00807A54" w:rsidRDefault="00C74EE5" w:rsidP="00807A54">
      <w:pPr>
        <w:autoSpaceDE w:val="0"/>
        <w:autoSpaceDN w:val="0"/>
        <w:adjustRightInd w:val="0"/>
        <w:rPr>
          <w:rFonts w:ascii="CMBX12" w:hAnsi="CMBX12" w:cs="CMBX12"/>
          <w:sz w:val="34"/>
          <w:szCs w:val="34"/>
        </w:rPr>
      </w:pPr>
      <w:r>
        <w:rPr>
          <w:rFonts w:ascii="CMBX12" w:hAnsi="CMBX12" w:cs="CMBX12"/>
          <w:sz w:val="34"/>
          <w:szCs w:val="34"/>
        </w:rPr>
        <w:t xml:space="preserve">                </w:t>
      </w:r>
      <w:r w:rsidR="00807A54">
        <w:rPr>
          <w:rFonts w:ascii="CMBX12" w:hAnsi="CMBX12" w:cs="CMBX12"/>
          <w:sz w:val="34"/>
          <w:szCs w:val="34"/>
        </w:rPr>
        <w:t>3 Main Results</w:t>
      </w:r>
    </w:p>
    <w:p w:rsidR="00BB0D21" w:rsidRDefault="00BB0D21" w:rsidP="00807A54">
      <w:pPr>
        <w:autoSpaceDE w:val="0"/>
        <w:autoSpaceDN w:val="0"/>
        <w:adjustRightInd w:val="0"/>
        <w:rPr>
          <w:rFonts w:ascii="CMBX12" w:hAnsi="CMBX12" w:cs="CMBX12"/>
          <w:sz w:val="34"/>
          <w:szCs w:val="34"/>
        </w:rPr>
      </w:pPr>
    </w:p>
    <w:p w:rsidR="00BB0D21" w:rsidRDefault="00D27DC7" w:rsidP="00807A54">
      <w:pPr>
        <w:autoSpaceDE w:val="0"/>
        <w:autoSpaceDN w:val="0"/>
        <w:adjustRightInd w:val="0"/>
        <w:rPr>
          <w:sz w:val="22"/>
          <w:szCs w:val="22"/>
        </w:rPr>
      </w:pPr>
      <w:r>
        <w:rPr>
          <w:sz w:val="22"/>
          <w:szCs w:val="22"/>
        </w:rPr>
        <w:t>Operations research contains a large number of alternative</w:t>
      </w:r>
      <w:r w:rsidR="00BA6289">
        <w:rPr>
          <w:sz w:val="22"/>
          <w:szCs w:val="22"/>
        </w:rPr>
        <w:t xml:space="preserve"> approaches. With logically consistent mathematical modeling, relevant method selection and good empirical data, the best possible decisions can be obtained. This paper has presented arguments for using some particular combinations of methods that often are empirically motivated </w:t>
      </w:r>
      <w:r w:rsidR="00A45A9F">
        <w:rPr>
          <w:sz w:val="22"/>
          <w:szCs w:val="22"/>
        </w:rPr>
        <w:t>and computationally feasible</w:t>
      </w:r>
      <w:r w:rsidR="00BA6289">
        <w:rPr>
          <w:sz w:val="22"/>
          <w:szCs w:val="22"/>
        </w:rPr>
        <w:t xml:space="preserve">.  </w:t>
      </w:r>
    </w:p>
    <w:p w:rsidR="00D27DC7" w:rsidRDefault="00D27DC7" w:rsidP="00807A54">
      <w:pPr>
        <w:autoSpaceDE w:val="0"/>
        <w:autoSpaceDN w:val="0"/>
        <w:adjustRightInd w:val="0"/>
        <w:rPr>
          <w:rFonts w:ascii="CMBX12" w:hAnsi="CMBX12" w:cs="CMBX12"/>
          <w:sz w:val="34"/>
          <w:szCs w:val="34"/>
        </w:rPr>
      </w:pPr>
    </w:p>
    <w:p w:rsidR="00BB0D21" w:rsidRDefault="00BB0D21" w:rsidP="002D14C4">
      <w:pPr>
        <w:autoSpaceDE w:val="0"/>
        <w:autoSpaceDN w:val="0"/>
        <w:adjustRightInd w:val="0"/>
        <w:jc w:val="center"/>
        <w:rPr>
          <w:rFonts w:ascii="CMR12" w:hAnsi="CMR12" w:cs="CMR12"/>
        </w:rPr>
      </w:pPr>
      <w:r w:rsidRPr="00CB5840">
        <w:rPr>
          <w:rFonts w:ascii="CMR12" w:hAnsi="CMR12" w:cs="CMR12"/>
          <w:noProof/>
          <w:lang w:val="sv-SE" w:eastAsia="sv-SE" w:bidi="ar-SA"/>
        </w:rPr>
        <w:drawing>
          <wp:inline distT="0" distB="0" distL="0" distR="0" wp14:anchorId="5AD2EC31" wp14:editId="68BC0970">
            <wp:extent cx="3246966" cy="1826043"/>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295419" cy="1853292"/>
                    </a:xfrm>
                    <a:prstGeom prst="rect">
                      <a:avLst/>
                    </a:prstGeom>
                  </pic:spPr>
                </pic:pic>
              </a:graphicData>
            </a:graphic>
          </wp:inline>
        </w:drawing>
      </w:r>
    </w:p>
    <w:p w:rsidR="00BB0D21" w:rsidRDefault="00BB0D21" w:rsidP="00BB0D21">
      <w:pPr>
        <w:autoSpaceDE w:val="0"/>
        <w:autoSpaceDN w:val="0"/>
        <w:adjustRightInd w:val="0"/>
        <w:rPr>
          <w:rFonts w:ascii="CMR12" w:hAnsi="CMR12" w:cs="CMR12"/>
        </w:rPr>
      </w:pPr>
    </w:p>
    <w:p w:rsidR="00BB0D21" w:rsidRDefault="00BB0D21" w:rsidP="00BB0D21">
      <w:pPr>
        <w:autoSpaceDE w:val="0"/>
        <w:autoSpaceDN w:val="0"/>
        <w:adjustRightInd w:val="0"/>
        <w:jc w:val="center"/>
        <w:rPr>
          <w:sz w:val="16"/>
          <w:szCs w:val="16"/>
        </w:rPr>
      </w:pPr>
      <w:r w:rsidRPr="00131FBF">
        <w:rPr>
          <w:sz w:val="16"/>
          <w:szCs w:val="16"/>
        </w:rPr>
        <w:t xml:space="preserve">Figure 1: </w:t>
      </w:r>
      <w:r>
        <w:rPr>
          <w:sz w:val="16"/>
          <w:szCs w:val="16"/>
        </w:rPr>
        <w:t>The optimal oil industry management problem includes finding the optimal combination of oil extraction in different fields, domestic crude oil transport, refining and international logistics. All of this should be done with consideration of stochastic world market prices and possibly other stochas</w:t>
      </w:r>
      <w:r w:rsidR="001A6984">
        <w:rPr>
          <w:sz w:val="16"/>
          <w:szCs w:val="16"/>
        </w:rPr>
        <w:t>tic events. Source: Lohmander [10]</w:t>
      </w:r>
      <w:r>
        <w:rPr>
          <w:sz w:val="16"/>
          <w:szCs w:val="16"/>
        </w:rPr>
        <w:t>. Equations (1</w:t>
      </w:r>
      <w:r w:rsidR="001A6984">
        <w:rPr>
          <w:sz w:val="16"/>
          <w:szCs w:val="16"/>
        </w:rPr>
        <w:t>3</w:t>
      </w:r>
      <w:r>
        <w:rPr>
          <w:sz w:val="16"/>
          <w:szCs w:val="16"/>
        </w:rPr>
        <w:t xml:space="preserve">) and (6) are useful to solve this problem. </w:t>
      </w:r>
    </w:p>
    <w:p w:rsidR="00BB0D21" w:rsidRDefault="00BB0D21" w:rsidP="00807A54">
      <w:pPr>
        <w:autoSpaceDE w:val="0"/>
        <w:autoSpaceDN w:val="0"/>
        <w:adjustRightInd w:val="0"/>
        <w:rPr>
          <w:rFonts w:ascii="CMBX12" w:hAnsi="CMBX12" w:cs="CMBX12"/>
          <w:sz w:val="34"/>
          <w:szCs w:val="34"/>
        </w:rPr>
      </w:pPr>
    </w:p>
    <w:p w:rsidR="00807A54" w:rsidRPr="00F56B85" w:rsidRDefault="00807A54" w:rsidP="00807A54">
      <w:pPr>
        <w:tabs>
          <w:tab w:val="left" w:pos="450"/>
          <w:tab w:val="center" w:pos="4156"/>
        </w:tabs>
        <w:autoSpaceDE w:val="0"/>
        <w:autoSpaceDN w:val="0"/>
        <w:adjustRightInd w:val="0"/>
        <w:rPr>
          <w:rFonts w:ascii="CMR12" w:hAnsi="CMR12" w:cs="CMR12"/>
          <w:sz w:val="22"/>
          <w:szCs w:val="22"/>
        </w:rPr>
      </w:pPr>
      <w:r>
        <w:rPr>
          <w:rFonts w:ascii="CMBX12" w:hAnsi="CMBX12" w:cs="CMBX12"/>
        </w:rPr>
        <w:tab/>
        <w:t xml:space="preserve">     ACKNOWLEDGEMENTS. </w:t>
      </w:r>
      <w:r w:rsidR="004327AE" w:rsidRPr="00F56B85">
        <w:rPr>
          <w:rFonts w:ascii="CMBX12" w:hAnsi="CMBX12" w:cs="CMBX12"/>
          <w:sz w:val="22"/>
          <w:szCs w:val="22"/>
        </w:rPr>
        <w:t xml:space="preserve">My thanks go to Professor Hadi Nasseri for </w:t>
      </w:r>
      <w:r w:rsidR="00C74EE5">
        <w:rPr>
          <w:rFonts w:ascii="CMBX12" w:hAnsi="CMBX12" w:cs="CMBX12"/>
          <w:sz w:val="22"/>
          <w:szCs w:val="22"/>
        </w:rPr>
        <w:t xml:space="preserve">kind, </w:t>
      </w:r>
      <w:r w:rsidR="004327AE" w:rsidRPr="00F56B85">
        <w:rPr>
          <w:rFonts w:ascii="CMBX12" w:hAnsi="CMBX12" w:cs="CMBX12"/>
          <w:sz w:val="22"/>
          <w:szCs w:val="22"/>
        </w:rPr>
        <w:t>rational</w:t>
      </w:r>
      <w:r w:rsidR="00C74EE5">
        <w:rPr>
          <w:rFonts w:ascii="CMBX12" w:hAnsi="CMBX12" w:cs="CMBX12"/>
          <w:sz w:val="22"/>
          <w:szCs w:val="22"/>
        </w:rPr>
        <w:t xml:space="preserve"> and clever </w:t>
      </w:r>
      <w:r w:rsidR="004327AE" w:rsidRPr="00F56B85">
        <w:rPr>
          <w:rFonts w:ascii="CMBX12" w:hAnsi="CMBX12" w:cs="CMBX12"/>
          <w:sz w:val="22"/>
          <w:szCs w:val="22"/>
        </w:rPr>
        <w:t>suggestions</w:t>
      </w:r>
      <w:r w:rsidR="007E7C7D" w:rsidRPr="00F56B85">
        <w:rPr>
          <w:rFonts w:ascii="CMBX12" w:hAnsi="CMBX12" w:cs="CMBX12"/>
          <w:sz w:val="22"/>
          <w:szCs w:val="22"/>
        </w:rPr>
        <w:t>.</w:t>
      </w:r>
    </w:p>
    <w:p w:rsidR="00807A54" w:rsidRPr="00F56B85" w:rsidRDefault="00807A54" w:rsidP="00807A54">
      <w:pPr>
        <w:tabs>
          <w:tab w:val="left" w:pos="450"/>
          <w:tab w:val="center" w:pos="4156"/>
        </w:tabs>
        <w:autoSpaceDE w:val="0"/>
        <w:autoSpaceDN w:val="0"/>
        <w:adjustRightInd w:val="0"/>
        <w:rPr>
          <w:rFonts w:ascii="CMR12" w:hAnsi="CMR12" w:cs="CMR12"/>
          <w:sz w:val="22"/>
          <w:szCs w:val="22"/>
        </w:rPr>
      </w:pPr>
    </w:p>
    <w:p w:rsidR="00807A54" w:rsidRDefault="00807A54" w:rsidP="00807A54">
      <w:pPr>
        <w:autoSpaceDE w:val="0"/>
        <w:autoSpaceDN w:val="0"/>
        <w:adjustRightInd w:val="0"/>
        <w:rPr>
          <w:rFonts w:ascii="CMBX12" w:hAnsi="CMBX12" w:cs="CMBX12"/>
          <w:sz w:val="34"/>
          <w:szCs w:val="34"/>
        </w:rPr>
      </w:pPr>
      <w:r>
        <w:rPr>
          <w:rFonts w:ascii="CMBX12" w:hAnsi="CMBX12" w:cs="CMBX12"/>
          <w:sz w:val="34"/>
          <w:szCs w:val="34"/>
        </w:rPr>
        <w:t>References</w:t>
      </w:r>
    </w:p>
    <w:p w:rsidR="00CF2822" w:rsidRDefault="00CF2822" w:rsidP="00807A54">
      <w:pPr>
        <w:autoSpaceDE w:val="0"/>
        <w:autoSpaceDN w:val="0"/>
        <w:adjustRightInd w:val="0"/>
        <w:rPr>
          <w:rFonts w:ascii="CMBX12" w:hAnsi="CMBX12" w:cs="CMBX12"/>
          <w:sz w:val="34"/>
          <w:szCs w:val="34"/>
        </w:rPr>
      </w:pPr>
    </w:p>
    <w:p w:rsidR="001546A9" w:rsidRPr="00F56B85" w:rsidRDefault="00FF2242" w:rsidP="001546A9">
      <w:pPr>
        <w:autoSpaceDE w:val="0"/>
        <w:autoSpaceDN w:val="0"/>
        <w:adjustRightInd w:val="0"/>
        <w:rPr>
          <w:sz w:val="22"/>
          <w:szCs w:val="22"/>
        </w:rPr>
      </w:pPr>
      <w:r w:rsidRPr="00F56B85">
        <w:rPr>
          <w:sz w:val="22"/>
          <w:szCs w:val="22"/>
        </w:rPr>
        <w:t xml:space="preserve">[1] </w:t>
      </w:r>
      <w:r w:rsidR="001546A9" w:rsidRPr="00F56B85">
        <w:rPr>
          <w:sz w:val="22"/>
          <w:szCs w:val="22"/>
        </w:rPr>
        <w:t>Anon, LINGO, the Modeling Language and Optimizer, Lindo Systems Inc., Chicago, 2013</w:t>
      </w:r>
    </w:p>
    <w:p w:rsidR="001546A9" w:rsidRPr="00F56B85" w:rsidRDefault="001546A9" w:rsidP="001546A9">
      <w:pPr>
        <w:autoSpaceDE w:val="0"/>
        <w:autoSpaceDN w:val="0"/>
        <w:adjustRightInd w:val="0"/>
        <w:rPr>
          <w:sz w:val="22"/>
          <w:szCs w:val="22"/>
        </w:rPr>
      </w:pPr>
    </w:p>
    <w:p w:rsidR="001546A9" w:rsidRPr="00F56B85" w:rsidRDefault="00FF2242" w:rsidP="001546A9">
      <w:pPr>
        <w:autoSpaceDE w:val="0"/>
        <w:autoSpaceDN w:val="0"/>
        <w:adjustRightInd w:val="0"/>
        <w:rPr>
          <w:sz w:val="22"/>
          <w:szCs w:val="22"/>
        </w:rPr>
      </w:pPr>
      <w:r w:rsidRPr="00F56B85">
        <w:rPr>
          <w:sz w:val="22"/>
          <w:szCs w:val="22"/>
        </w:rPr>
        <w:t xml:space="preserve">[2] </w:t>
      </w:r>
      <w:r w:rsidR="001546A9" w:rsidRPr="00F56B85">
        <w:rPr>
          <w:sz w:val="22"/>
          <w:szCs w:val="22"/>
        </w:rPr>
        <w:t>Braun, M., Differential Equations and Their Applications, Springer-Verlag, Applied Mathematical Sciences 15, 3 ed., 1983</w:t>
      </w:r>
    </w:p>
    <w:p w:rsidR="001546A9" w:rsidRPr="00F56B85" w:rsidRDefault="001546A9" w:rsidP="001546A9">
      <w:pPr>
        <w:autoSpaceDE w:val="0"/>
        <w:autoSpaceDN w:val="0"/>
        <w:adjustRightInd w:val="0"/>
        <w:rPr>
          <w:sz w:val="22"/>
          <w:szCs w:val="22"/>
        </w:rPr>
      </w:pPr>
    </w:p>
    <w:p w:rsidR="008003CC" w:rsidRPr="00F56B85" w:rsidRDefault="00FF2242" w:rsidP="001546A9">
      <w:pPr>
        <w:autoSpaceDE w:val="0"/>
        <w:autoSpaceDN w:val="0"/>
        <w:adjustRightInd w:val="0"/>
        <w:rPr>
          <w:sz w:val="22"/>
          <w:szCs w:val="22"/>
        </w:rPr>
      </w:pPr>
      <w:r w:rsidRPr="00F56B85">
        <w:rPr>
          <w:sz w:val="22"/>
          <w:szCs w:val="22"/>
        </w:rPr>
        <w:t xml:space="preserve">[3] </w:t>
      </w:r>
      <w:r w:rsidR="008003CC" w:rsidRPr="00F56B85">
        <w:rPr>
          <w:sz w:val="22"/>
          <w:szCs w:val="22"/>
        </w:rPr>
        <w:t xml:space="preserve">Chiang, A.C., Fundamental Methods of Mathematical Economics, McGraw-Hill, Inc., 2 ed., 1974 </w:t>
      </w:r>
    </w:p>
    <w:p w:rsidR="00F56B85" w:rsidRPr="00F56B85" w:rsidRDefault="00F56B85" w:rsidP="001546A9">
      <w:pPr>
        <w:autoSpaceDE w:val="0"/>
        <w:autoSpaceDN w:val="0"/>
        <w:adjustRightInd w:val="0"/>
        <w:rPr>
          <w:sz w:val="22"/>
          <w:szCs w:val="22"/>
        </w:rPr>
      </w:pPr>
    </w:p>
    <w:p w:rsidR="008003CC" w:rsidRPr="00F56B85" w:rsidRDefault="00FF2242" w:rsidP="001546A9">
      <w:pPr>
        <w:autoSpaceDE w:val="0"/>
        <w:autoSpaceDN w:val="0"/>
        <w:adjustRightInd w:val="0"/>
        <w:rPr>
          <w:sz w:val="22"/>
          <w:szCs w:val="22"/>
        </w:rPr>
      </w:pPr>
      <w:r w:rsidRPr="00F56B85">
        <w:rPr>
          <w:sz w:val="22"/>
          <w:szCs w:val="22"/>
        </w:rPr>
        <w:t xml:space="preserve">[4] </w:t>
      </w:r>
      <w:r w:rsidR="008003CC" w:rsidRPr="00F56B85">
        <w:rPr>
          <w:sz w:val="22"/>
          <w:szCs w:val="22"/>
        </w:rPr>
        <w:t>Clark, C.W., Mathematical Bioeconomics, the Optimal Management of Renewable Resources, Wiley Interscience, Pure and Applied Mathematics, John Wiley and Sons, 1976</w:t>
      </w:r>
    </w:p>
    <w:p w:rsidR="008003CC" w:rsidRPr="00F56B85" w:rsidRDefault="008003CC" w:rsidP="001546A9">
      <w:pPr>
        <w:autoSpaceDE w:val="0"/>
        <w:autoSpaceDN w:val="0"/>
        <w:adjustRightInd w:val="0"/>
        <w:rPr>
          <w:sz w:val="22"/>
          <w:szCs w:val="22"/>
        </w:rPr>
      </w:pPr>
    </w:p>
    <w:p w:rsidR="001546A9" w:rsidRPr="00F56B85" w:rsidRDefault="00FF2242" w:rsidP="001546A9">
      <w:pPr>
        <w:autoSpaceDE w:val="0"/>
        <w:autoSpaceDN w:val="0"/>
        <w:adjustRightInd w:val="0"/>
        <w:rPr>
          <w:sz w:val="22"/>
          <w:szCs w:val="22"/>
        </w:rPr>
      </w:pPr>
      <w:r w:rsidRPr="00F56B85">
        <w:rPr>
          <w:sz w:val="22"/>
          <w:szCs w:val="22"/>
        </w:rPr>
        <w:t xml:space="preserve">[5] </w:t>
      </w:r>
      <w:r w:rsidR="001546A9" w:rsidRPr="00F56B85">
        <w:rPr>
          <w:sz w:val="22"/>
          <w:szCs w:val="22"/>
        </w:rPr>
        <w:t>Fleming, W.H., Rishel, R.W., Deterministic and Stochastic Optimal Control, Springer-Verlag, Applications of Mathematics, New York, 1975</w:t>
      </w:r>
    </w:p>
    <w:p w:rsidR="00CF2822" w:rsidRPr="00F56B85" w:rsidRDefault="00CF2822" w:rsidP="00807A54">
      <w:pPr>
        <w:autoSpaceDE w:val="0"/>
        <w:autoSpaceDN w:val="0"/>
        <w:adjustRightInd w:val="0"/>
        <w:rPr>
          <w:rFonts w:ascii="CMBX12" w:hAnsi="CMBX12" w:cs="CMBX12"/>
          <w:sz w:val="22"/>
          <w:szCs w:val="22"/>
        </w:rPr>
      </w:pPr>
    </w:p>
    <w:p w:rsidR="00803BFF" w:rsidRPr="00F56B85" w:rsidRDefault="00FF2242" w:rsidP="000E2F7A">
      <w:pPr>
        <w:autoSpaceDE w:val="0"/>
        <w:autoSpaceDN w:val="0"/>
        <w:adjustRightInd w:val="0"/>
        <w:rPr>
          <w:rFonts w:ascii="CMR12" w:hAnsi="CMR12" w:cs="CMR12"/>
          <w:sz w:val="22"/>
          <w:szCs w:val="22"/>
        </w:rPr>
      </w:pPr>
      <w:r w:rsidRPr="00F56B85">
        <w:rPr>
          <w:sz w:val="22"/>
          <w:szCs w:val="22"/>
        </w:rPr>
        <w:t xml:space="preserve">[6] </w:t>
      </w:r>
      <w:r w:rsidR="00803BFF" w:rsidRPr="00F56B85">
        <w:rPr>
          <w:rFonts w:ascii="CMR12" w:hAnsi="CMR12" w:cs="CMR12"/>
          <w:sz w:val="22"/>
          <w:szCs w:val="22"/>
        </w:rPr>
        <w:t xml:space="preserve">Grimmet, G.R., Stirzaker, D.R., Probability and Random Processes, Oxford University Press, </w:t>
      </w:r>
      <w:r w:rsidR="00F20A4E" w:rsidRPr="00F56B85">
        <w:rPr>
          <w:rFonts w:ascii="CMR12" w:hAnsi="CMR12" w:cs="CMR12"/>
          <w:sz w:val="22"/>
          <w:szCs w:val="22"/>
        </w:rPr>
        <w:t>New York, Reprint with corrections, 1985</w:t>
      </w:r>
    </w:p>
    <w:p w:rsidR="001546A9" w:rsidRPr="00F56B85" w:rsidRDefault="001546A9" w:rsidP="000E2F7A">
      <w:pPr>
        <w:autoSpaceDE w:val="0"/>
        <w:autoSpaceDN w:val="0"/>
        <w:adjustRightInd w:val="0"/>
        <w:rPr>
          <w:rFonts w:ascii="CMR12" w:hAnsi="CMR12" w:cs="CMR12"/>
          <w:sz w:val="22"/>
          <w:szCs w:val="22"/>
        </w:rPr>
      </w:pPr>
    </w:p>
    <w:p w:rsidR="001546A9" w:rsidRPr="00F56B85" w:rsidRDefault="00FF2242" w:rsidP="001546A9">
      <w:pPr>
        <w:autoSpaceDE w:val="0"/>
        <w:autoSpaceDN w:val="0"/>
        <w:adjustRightInd w:val="0"/>
        <w:rPr>
          <w:sz w:val="22"/>
          <w:szCs w:val="22"/>
        </w:rPr>
      </w:pPr>
      <w:r w:rsidRPr="00F56B85">
        <w:rPr>
          <w:sz w:val="22"/>
          <w:szCs w:val="22"/>
        </w:rPr>
        <w:t xml:space="preserve">[7] </w:t>
      </w:r>
      <w:r w:rsidR="001546A9" w:rsidRPr="00F56B85">
        <w:rPr>
          <w:sz w:val="22"/>
          <w:szCs w:val="22"/>
        </w:rPr>
        <w:t xml:space="preserve">Isaacs, R., Differential Games, A Mathematical Theory with Applications to Warfare and Pursuit, Control and Optimization, </w:t>
      </w:r>
      <w:r w:rsidR="001546A9" w:rsidRPr="00F56B85">
        <w:rPr>
          <w:rFonts w:ascii="CMR12" w:hAnsi="CMR12" w:cs="CMR12"/>
          <w:sz w:val="22"/>
          <w:szCs w:val="22"/>
        </w:rPr>
        <w:t xml:space="preserve">(First published 1965), </w:t>
      </w:r>
      <w:r w:rsidR="001546A9" w:rsidRPr="00F56B85">
        <w:rPr>
          <w:sz w:val="22"/>
          <w:szCs w:val="22"/>
        </w:rPr>
        <w:t xml:space="preserve">Dover Publications, Inc., New York, 1999 </w:t>
      </w:r>
    </w:p>
    <w:p w:rsidR="001546A9" w:rsidRPr="00F56B85" w:rsidRDefault="001546A9" w:rsidP="001546A9">
      <w:pPr>
        <w:autoSpaceDE w:val="0"/>
        <w:autoSpaceDN w:val="0"/>
        <w:adjustRightInd w:val="0"/>
        <w:rPr>
          <w:rFonts w:ascii="CMR12" w:hAnsi="CMR12" w:cs="CMR12"/>
          <w:sz w:val="22"/>
          <w:szCs w:val="22"/>
        </w:rPr>
      </w:pPr>
    </w:p>
    <w:p w:rsidR="00220792" w:rsidRPr="00F56B85" w:rsidRDefault="00FF2242" w:rsidP="00220792">
      <w:pPr>
        <w:autoSpaceDE w:val="0"/>
        <w:autoSpaceDN w:val="0"/>
        <w:adjustRightInd w:val="0"/>
        <w:rPr>
          <w:rFonts w:ascii="CMR12" w:hAnsi="CMR12" w:cs="CMR12"/>
          <w:sz w:val="22"/>
          <w:szCs w:val="22"/>
        </w:rPr>
      </w:pPr>
      <w:r w:rsidRPr="00F56B85">
        <w:rPr>
          <w:sz w:val="22"/>
          <w:szCs w:val="22"/>
        </w:rPr>
        <w:t xml:space="preserve">[8] </w:t>
      </w:r>
      <w:r w:rsidR="00220792" w:rsidRPr="00F56B85">
        <w:rPr>
          <w:rFonts w:ascii="CMR12" w:hAnsi="CMR12" w:cs="CMR12"/>
          <w:sz w:val="22"/>
          <w:szCs w:val="22"/>
        </w:rPr>
        <w:t>Lohmander, P., Optimal sequential forestry decisions under risk, Annals of Operations Research, Vol. 95, pp. 217-228, 2000</w:t>
      </w:r>
    </w:p>
    <w:p w:rsidR="001546A9" w:rsidRPr="00F56B85" w:rsidRDefault="001546A9" w:rsidP="001546A9">
      <w:pPr>
        <w:autoSpaceDE w:val="0"/>
        <w:autoSpaceDN w:val="0"/>
        <w:adjustRightInd w:val="0"/>
        <w:rPr>
          <w:rFonts w:ascii="CMR12" w:hAnsi="CMR12" w:cs="CMR12"/>
          <w:sz w:val="22"/>
          <w:szCs w:val="22"/>
        </w:rPr>
      </w:pPr>
    </w:p>
    <w:p w:rsidR="001546A9" w:rsidRPr="00F56B85" w:rsidRDefault="001546A9" w:rsidP="001546A9">
      <w:pPr>
        <w:autoSpaceDE w:val="0"/>
        <w:autoSpaceDN w:val="0"/>
        <w:adjustRightInd w:val="0"/>
        <w:rPr>
          <w:rFonts w:ascii="CMR12" w:hAnsi="CMR12" w:cs="CMR12"/>
          <w:sz w:val="22"/>
          <w:szCs w:val="22"/>
        </w:rPr>
      </w:pPr>
      <w:r w:rsidRPr="00F56B85">
        <w:rPr>
          <w:rFonts w:ascii="CMR12" w:hAnsi="CMR12" w:cs="CMR12"/>
          <w:sz w:val="22"/>
          <w:szCs w:val="22"/>
        </w:rPr>
        <w:t>[</w:t>
      </w:r>
      <w:r w:rsidR="00FF2242" w:rsidRPr="00F56B85">
        <w:rPr>
          <w:rFonts w:ascii="CMR12" w:hAnsi="CMR12" w:cs="CMR12"/>
          <w:sz w:val="22"/>
          <w:szCs w:val="22"/>
        </w:rPr>
        <w:t>9</w:t>
      </w:r>
      <w:r w:rsidRPr="00F56B85">
        <w:rPr>
          <w:rFonts w:ascii="CMR12" w:hAnsi="CMR12" w:cs="CMR12"/>
          <w:sz w:val="22"/>
          <w:szCs w:val="22"/>
        </w:rPr>
        <w:t>] Lohmander, P., Adaptive Optimization of Forest Management in a Stochastic World, in Weintraub A. et al (Editors), Handbook of Operations Research in Natural Resources, Springer, Springer Science, International Series in Operations Research and Management Science, New York, USA, pp 525-544, 2007</w:t>
      </w:r>
    </w:p>
    <w:p w:rsidR="00FF2242" w:rsidRPr="00F56B85" w:rsidRDefault="00FF2242" w:rsidP="001546A9">
      <w:pPr>
        <w:autoSpaceDE w:val="0"/>
        <w:autoSpaceDN w:val="0"/>
        <w:adjustRightInd w:val="0"/>
        <w:rPr>
          <w:rFonts w:ascii="CMR12" w:hAnsi="CMR12" w:cs="CMR12"/>
          <w:sz w:val="22"/>
          <w:szCs w:val="22"/>
        </w:rPr>
      </w:pPr>
    </w:p>
    <w:p w:rsidR="00FF2242" w:rsidRPr="00F56B85" w:rsidRDefault="00FF2242" w:rsidP="00FF2242">
      <w:pPr>
        <w:autoSpaceDE w:val="0"/>
        <w:autoSpaceDN w:val="0"/>
        <w:adjustRightInd w:val="0"/>
        <w:rPr>
          <w:rFonts w:ascii="CMR12" w:hAnsi="CMR12" w:cs="CMR12"/>
          <w:sz w:val="22"/>
          <w:szCs w:val="22"/>
        </w:rPr>
      </w:pPr>
      <w:r w:rsidRPr="00F56B85">
        <w:rPr>
          <w:sz w:val="22"/>
          <w:szCs w:val="22"/>
        </w:rPr>
        <w:t xml:space="preserve">[10] </w:t>
      </w:r>
      <w:r w:rsidRPr="00F56B85">
        <w:rPr>
          <w:rFonts w:ascii="CMR12" w:hAnsi="CMR12" w:cs="CMR12"/>
          <w:sz w:val="22"/>
          <w:szCs w:val="22"/>
        </w:rPr>
        <w:t xml:space="preserve">Lohmander, P., Optimal adaptive stochastic control of large scale energy production under the influence of market risk, KEYNOTE at the: 9th International Conference of the Iranian Society of Operations Research, IORC 2016, Shiraz University of Technology, Iran, April 27-30, 2016, </w:t>
      </w:r>
      <w:hyperlink r:id="rId132" w:history="1">
        <w:r w:rsidRPr="00F56B85">
          <w:rPr>
            <w:rStyle w:val="Hyperlnk"/>
            <w:rFonts w:ascii="CMR12" w:hAnsi="CMR12" w:cs="CMR12"/>
            <w:sz w:val="22"/>
            <w:szCs w:val="22"/>
          </w:rPr>
          <w:t>http://www.Lohmander.com/PL_Shiraz_KEYNOTE_16.pdf</w:t>
        </w:r>
      </w:hyperlink>
      <w:r w:rsidRPr="00F56B85">
        <w:rPr>
          <w:rFonts w:ascii="CMR12" w:hAnsi="CMR12" w:cs="CMR12"/>
          <w:sz w:val="22"/>
          <w:szCs w:val="22"/>
        </w:rPr>
        <w:t xml:space="preserve"> &amp;</w:t>
      </w:r>
    </w:p>
    <w:p w:rsidR="00FF2242" w:rsidRPr="00F56B85" w:rsidRDefault="0043754C" w:rsidP="00FF2242">
      <w:pPr>
        <w:autoSpaceDE w:val="0"/>
        <w:autoSpaceDN w:val="0"/>
        <w:adjustRightInd w:val="0"/>
        <w:rPr>
          <w:rFonts w:ascii="CMR12" w:hAnsi="CMR12" w:cs="CMR12"/>
          <w:sz w:val="22"/>
          <w:szCs w:val="22"/>
        </w:rPr>
      </w:pPr>
      <w:hyperlink r:id="rId133" w:history="1">
        <w:r w:rsidR="00FF2242" w:rsidRPr="00F56B85">
          <w:rPr>
            <w:rStyle w:val="Hyperlnk"/>
            <w:rFonts w:ascii="CMR12" w:hAnsi="CMR12" w:cs="CMR12"/>
            <w:sz w:val="22"/>
            <w:szCs w:val="22"/>
          </w:rPr>
          <w:t>http://www.Lohmander.com/PL_Shiraz_KEYNOTE_Paper_16.pdf</w:t>
        </w:r>
      </w:hyperlink>
      <w:r w:rsidR="00FF2242" w:rsidRPr="00F56B85">
        <w:rPr>
          <w:rFonts w:ascii="CMR12" w:hAnsi="CMR12" w:cs="CMR12"/>
          <w:sz w:val="22"/>
          <w:szCs w:val="22"/>
        </w:rPr>
        <w:t>, 2016</w:t>
      </w:r>
    </w:p>
    <w:p w:rsidR="00803BFF" w:rsidRPr="00F56B85" w:rsidRDefault="00803BFF" w:rsidP="000E2F7A">
      <w:pPr>
        <w:autoSpaceDE w:val="0"/>
        <w:autoSpaceDN w:val="0"/>
        <w:adjustRightInd w:val="0"/>
        <w:rPr>
          <w:rFonts w:ascii="CMR12" w:hAnsi="CMR12" w:cs="CMR12"/>
          <w:sz w:val="22"/>
          <w:szCs w:val="22"/>
        </w:rPr>
      </w:pPr>
    </w:p>
    <w:p w:rsidR="00803BFF" w:rsidRPr="00F56B85" w:rsidRDefault="00FF2242" w:rsidP="000E2F7A">
      <w:pPr>
        <w:autoSpaceDE w:val="0"/>
        <w:autoSpaceDN w:val="0"/>
        <w:adjustRightInd w:val="0"/>
        <w:rPr>
          <w:rFonts w:ascii="CMR12" w:hAnsi="CMR12" w:cs="CMR12"/>
          <w:sz w:val="22"/>
          <w:szCs w:val="22"/>
        </w:rPr>
      </w:pPr>
      <w:r w:rsidRPr="00F56B85">
        <w:rPr>
          <w:sz w:val="22"/>
          <w:szCs w:val="22"/>
        </w:rPr>
        <w:t xml:space="preserve">[11] </w:t>
      </w:r>
      <w:r w:rsidR="00BD6B3F" w:rsidRPr="00F56B85">
        <w:rPr>
          <w:rFonts w:ascii="CMR12" w:hAnsi="CMR12" w:cs="CMR12"/>
          <w:sz w:val="22"/>
          <w:szCs w:val="22"/>
        </w:rPr>
        <w:t xml:space="preserve">Luce, R.D., Raiffa, H., Games and Decisions, Introduction and Critical Survey, </w:t>
      </w:r>
      <w:r w:rsidR="00F20A4E" w:rsidRPr="00F56B85">
        <w:rPr>
          <w:rFonts w:ascii="CMR12" w:hAnsi="CMR12" w:cs="CMR12"/>
          <w:sz w:val="22"/>
          <w:szCs w:val="22"/>
        </w:rPr>
        <w:t xml:space="preserve">(First published 1957), </w:t>
      </w:r>
      <w:r w:rsidR="00BD6B3F" w:rsidRPr="00F56B85">
        <w:rPr>
          <w:rFonts w:ascii="CMR12" w:hAnsi="CMR12" w:cs="CMR12"/>
          <w:sz w:val="22"/>
          <w:szCs w:val="22"/>
        </w:rPr>
        <w:t>Dover Books on Mathematics, Dover Publications, Inc., New York, 1989</w:t>
      </w:r>
    </w:p>
    <w:p w:rsidR="00EB5954" w:rsidRPr="00F56B85" w:rsidRDefault="00EB5954" w:rsidP="000E2F7A">
      <w:pPr>
        <w:autoSpaceDE w:val="0"/>
        <w:autoSpaceDN w:val="0"/>
        <w:adjustRightInd w:val="0"/>
        <w:rPr>
          <w:sz w:val="22"/>
          <w:szCs w:val="22"/>
        </w:rPr>
      </w:pPr>
    </w:p>
    <w:p w:rsidR="00EB5954" w:rsidRPr="00F56B85" w:rsidRDefault="00FF2242" w:rsidP="000E2F7A">
      <w:pPr>
        <w:autoSpaceDE w:val="0"/>
        <w:autoSpaceDN w:val="0"/>
        <w:adjustRightInd w:val="0"/>
        <w:rPr>
          <w:sz w:val="22"/>
          <w:szCs w:val="22"/>
        </w:rPr>
      </w:pPr>
      <w:r w:rsidRPr="00F56B85">
        <w:rPr>
          <w:sz w:val="22"/>
          <w:szCs w:val="22"/>
        </w:rPr>
        <w:t xml:space="preserve">[12] </w:t>
      </w:r>
      <w:r w:rsidR="00EB5954" w:rsidRPr="00F56B85">
        <w:rPr>
          <w:sz w:val="22"/>
          <w:szCs w:val="22"/>
        </w:rPr>
        <w:t>Sethi, S.P., Thompson, G.L., Optimal Control Theory, Applications to Management Science and Economics, 2 ed., Kluwer Academic Publishers, 2000</w:t>
      </w:r>
    </w:p>
    <w:p w:rsidR="00220792" w:rsidRPr="00F56B85" w:rsidRDefault="00220792" w:rsidP="000E2F7A">
      <w:pPr>
        <w:autoSpaceDE w:val="0"/>
        <w:autoSpaceDN w:val="0"/>
        <w:adjustRightInd w:val="0"/>
        <w:rPr>
          <w:sz w:val="22"/>
          <w:szCs w:val="22"/>
        </w:rPr>
      </w:pPr>
    </w:p>
    <w:p w:rsidR="00220792" w:rsidRPr="00F56B85" w:rsidRDefault="00FF2242" w:rsidP="000E2F7A">
      <w:pPr>
        <w:autoSpaceDE w:val="0"/>
        <w:autoSpaceDN w:val="0"/>
        <w:adjustRightInd w:val="0"/>
        <w:rPr>
          <w:sz w:val="22"/>
          <w:szCs w:val="22"/>
        </w:rPr>
      </w:pPr>
      <w:r w:rsidRPr="00F56B85">
        <w:rPr>
          <w:sz w:val="22"/>
          <w:szCs w:val="22"/>
        </w:rPr>
        <w:t xml:space="preserve">[13] </w:t>
      </w:r>
      <w:r w:rsidR="00220792" w:rsidRPr="00F56B85">
        <w:rPr>
          <w:sz w:val="22"/>
          <w:szCs w:val="22"/>
        </w:rPr>
        <w:t xml:space="preserve">Tung, K.K., Topics in Mathematical Modeling, Princeton University Press, Princeton, 2007 </w:t>
      </w:r>
    </w:p>
    <w:p w:rsidR="00220792" w:rsidRPr="00F56B85" w:rsidRDefault="00220792" w:rsidP="000E2F7A">
      <w:pPr>
        <w:autoSpaceDE w:val="0"/>
        <w:autoSpaceDN w:val="0"/>
        <w:adjustRightInd w:val="0"/>
        <w:rPr>
          <w:sz w:val="22"/>
          <w:szCs w:val="22"/>
        </w:rPr>
      </w:pPr>
    </w:p>
    <w:p w:rsidR="00220792" w:rsidRPr="00F56B85" w:rsidRDefault="00FF2242" w:rsidP="000E2F7A">
      <w:pPr>
        <w:autoSpaceDE w:val="0"/>
        <w:autoSpaceDN w:val="0"/>
        <w:adjustRightInd w:val="0"/>
        <w:rPr>
          <w:sz w:val="22"/>
          <w:szCs w:val="22"/>
        </w:rPr>
      </w:pPr>
      <w:r w:rsidRPr="00F56B85">
        <w:rPr>
          <w:sz w:val="22"/>
          <w:szCs w:val="22"/>
        </w:rPr>
        <w:t xml:space="preserve">[14] </w:t>
      </w:r>
      <w:r w:rsidR="00220792" w:rsidRPr="00F56B85">
        <w:rPr>
          <w:sz w:val="22"/>
          <w:szCs w:val="22"/>
        </w:rPr>
        <w:t>Washburn, A.R., Two-Person Zero-Sum Games, 3 ed., INFORMS, Topics in Operations Research Series, 2003</w:t>
      </w:r>
    </w:p>
    <w:p w:rsidR="00EB5954" w:rsidRPr="00F56B85" w:rsidRDefault="00EB5954" w:rsidP="000E2F7A">
      <w:pPr>
        <w:autoSpaceDE w:val="0"/>
        <w:autoSpaceDN w:val="0"/>
        <w:adjustRightInd w:val="0"/>
        <w:rPr>
          <w:sz w:val="22"/>
          <w:szCs w:val="22"/>
        </w:rPr>
      </w:pPr>
    </w:p>
    <w:p w:rsidR="00EB5954" w:rsidRPr="00F56B85" w:rsidRDefault="00FF2242" w:rsidP="000E2F7A">
      <w:pPr>
        <w:autoSpaceDE w:val="0"/>
        <w:autoSpaceDN w:val="0"/>
        <w:adjustRightInd w:val="0"/>
        <w:rPr>
          <w:sz w:val="22"/>
          <w:szCs w:val="22"/>
        </w:rPr>
      </w:pPr>
      <w:r w:rsidRPr="00F56B85">
        <w:rPr>
          <w:sz w:val="22"/>
          <w:szCs w:val="22"/>
        </w:rPr>
        <w:t xml:space="preserve">[15] </w:t>
      </w:r>
      <w:r w:rsidR="00EB5954" w:rsidRPr="00F56B85">
        <w:rPr>
          <w:sz w:val="22"/>
          <w:szCs w:val="22"/>
        </w:rPr>
        <w:t>Weintraub, A. et al., Handbook of Operations Research in Natural Resources, Springer, New York, 2007</w:t>
      </w:r>
    </w:p>
    <w:p w:rsidR="00EB5954" w:rsidRPr="00F56B85" w:rsidRDefault="00EB5954" w:rsidP="000E2F7A">
      <w:pPr>
        <w:autoSpaceDE w:val="0"/>
        <w:autoSpaceDN w:val="0"/>
        <w:adjustRightInd w:val="0"/>
        <w:rPr>
          <w:sz w:val="22"/>
          <w:szCs w:val="22"/>
        </w:rPr>
      </w:pPr>
    </w:p>
    <w:p w:rsidR="00EB5954" w:rsidRDefault="00FF2242" w:rsidP="000E2F7A">
      <w:pPr>
        <w:autoSpaceDE w:val="0"/>
        <w:autoSpaceDN w:val="0"/>
        <w:adjustRightInd w:val="0"/>
        <w:rPr>
          <w:sz w:val="22"/>
          <w:szCs w:val="22"/>
        </w:rPr>
      </w:pPr>
      <w:r w:rsidRPr="00F56B85">
        <w:rPr>
          <w:sz w:val="22"/>
          <w:szCs w:val="22"/>
        </w:rPr>
        <w:t xml:space="preserve">[16] </w:t>
      </w:r>
      <w:r w:rsidR="00EB5954" w:rsidRPr="00F56B85">
        <w:rPr>
          <w:sz w:val="22"/>
          <w:szCs w:val="22"/>
        </w:rPr>
        <w:t xml:space="preserve">Winston, W.L., Operations Research, Applications and Algorithms, Thomson, Brooks/Cole, Belmont, USA, 2004 </w:t>
      </w:r>
    </w:p>
    <w:p w:rsidR="00CD63E1" w:rsidRPr="00F56B85" w:rsidRDefault="00CD63E1" w:rsidP="000E2F7A">
      <w:pPr>
        <w:autoSpaceDE w:val="0"/>
        <w:autoSpaceDN w:val="0"/>
        <w:adjustRightInd w:val="0"/>
        <w:rPr>
          <w:sz w:val="22"/>
          <w:szCs w:val="22"/>
        </w:rPr>
      </w:pPr>
      <w:bookmarkStart w:id="0" w:name="_GoBack"/>
      <w:bookmarkEnd w:id="0"/>
    </w:p>
    <w:p w:rsidR="00BD6B3F" w:rsidRDefault="00FF2242" w:rsidP="000E2F7A">
      <w:pPr>
        <w:autoSpaceDE w:val="0"/>
        <w:autoSpaceDN w:val="0"/>
        <w:adjustRightInd w:val="0"/>
      </w:pPr>
      <w:r w:rsidRPr="00F56B85">
        <w:rPr>
          <w:sz w:val="22"/>
          <w:szCs w:val="22"/>
        </w:rPr>
        <w:t xml:space="preserve">[17] </w:t>
      </w:r>
      <w:r w:rsidR="004A0FC8" w:rsidRPr="00F56B85">
        <w:rPr>
          <w:sz w:val="22"/>
          <w:szCs w:val="22"/>
        </w:rPr>
        <w:t xml:space="preserve">Winston, W.L., Introduction to Probability Models, Operations Research: Volume two, Thomson, Brooks/Cole, Belmont, USA, 2004 </w:t>
      </w:r>
    </w:p>
    <w:sectPr w:rsidR="00BD6B3F">
      <w:headerReference w:type="default" r:id="rId134"/>
      <w:footerReference w:type="default" r:id="rId1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54C" w:rsidRDefault="0043754C">
      <w:r>
        <w:separator/>
      </w:r>
    </w:p>
  </w:endnote>
  <w:endnote w:type="continuationSeparator" w:id="0">
    <w:p w:rsidR="0043754C" w:rsidRDefault="0043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A1B07FB-755E-490A-8016-A809D38F99C3}"/>
    <w:embedBold r:id="rId2" w:fontKey="{4EBC6918-7F83-4F81-80DD-B9630D7E68ED}"/>
    <w:embedItalic r:id="rId3" w:fontKey="{E24F206E-62A9-4554-8CFB-DC684817D750}"/>
  </w:font>
  <w:font w:name="Tahoma">
    <w:panose1 w:val="020B0604030504040204"/>
    <w:charset w:val="00"/>
    <w:family w:val="swiss"/>
    <w:pitch w:val="variable"/>
    <w:sig w:usb0="E1002EFF" w:usb1="C000605B" w:usb2="00000029" w:usb3="00000000" w:csb0="000101FF" w:csb1="00000000"/>
  </w:font>
  <w:font w:name="B Zar">
    <w:charset w:val="B2"/>
    <w:family w:val="auto"/>
    <w:pitch w:val="variable"/>
    <w:sig w:usb0="00002001" w:usb1="80000000" w:usb2="00000008" w:usb3="00000000" w:csb0="00000040" w:csb1="00000000"/>
    <w:embedBold r:id="rId4" w:subsetted="1" w:fontKey="{7B5332ED-C725-41E0-8306-67E19CC3CD74}"/>
  </w:font>
  <w:font w:name="CMR8">
    <w:altName w:val="Times New Roman"/>
    <w:panose1 w:val="00000000000000000000"/>
    <w:charset w:val="00"/>
    <w:family w:val="auto"/>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5" w:subsetted="1" w:fontKey="{14F1723D-5E4D-469A-9132-CD350D7376B3}"/>
  </w:font>
  <w:font w:name="CMBX12">
    <w:altName w:val="Times New Roman"/>
    <w:panose1 w:val="00000000000000000000"/>
    <w:charset w:val="00"/>
    <w:family w:val="auto"/>
    <w:notTrueType/>
    <w:pitch w:val="default"/>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MMI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22570"/>
      <w:docPartObj>
        <w:docPartGallery w:val="Page Numbers (Bottom of Page)"/>
        <w:docPartUnique/>
      </w:docPartObj>
    </w:sdtPr>
    <w:sdtEndPr/>
    <w:sdtContent>
      <w:p w:rsidR="00F0609D" w:rsidRDefault="00F0609D">
        <w:pPr>
          <w:pStyle w:val="Sidfot"/>
          <w:jc w:val="right"/>
        </w:pPr>
        <w:r>
          <w:fldChar w:fldCharType="begin"/>
        </w:r>
        <w:r>
          <w:instrText>PAGE   \* MERGEFORMAT</w:instrText>
        </w:r>
        <w:r>
          <w:fldChar w:fldCharType="separate"/>
        </w:r>
        <w:r w:rsidR="00CD63E1" w:rsidRPr="00CD63E1">
          <w:rPr>
            <w:noProof/>
            <w:lang w:val="sv-SE"/>
          </w:rPr>
          <w:t>1</w:t>
        </w:r>
        <w:r>
          <w:fldChar w:fldCharType="end"/>
        </w:r>
      </w:p>
    </w:sdtContent>
  </w:sdt>
  <w:p w:rsidR="00F0609D" w:rsidRDefault="00F0609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54C" w:rsidRDefault="0043754C">
      <w:r>
        <w:separator/>
      </w:r>
    </w:p>
  </w:footnote>
  <w:footnote w:type="continuationSeparator" w:id="0">
    <w:p w:rsidR="0043754C" w:rsidRDefault="00437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9000" w:type="dxa"/>
      <w:tblInd w:w="-185" w:type="dxa"/>
      <w:tblLook w:val="04A0" w:firstRow="1" w:lastRow="0" w:firstColumn="1" w:lastColumn="0" w:noHBand="0" w:noVBand="1"/>
    </w:tblPr>
    <w:tblGrid>
      <w:gridCol w:w="1440"/>
      <w:gridCol w:w="2197"/>
      <w:gridCol w:w="1726"/>
      <w:gridCol w:w="2017"/>
      <w:gridCol w:w="1620"/>
    </w:tblGrid>
    <w:tr w:rsidR="00F0609D" w:rsidTr="00F0609D">
      <w:tc>
        <w:tcPr>
          <w:tcW w:w="1440" w:type="dxa"/>
          <w:vMerge w:val="restart"/>
          <w:tcBorders>
            <w:top w:val="nil"/>
            <w:left w:val="nil"/>
            <w:bottom w:val="nil"/>
            <w:right w:val="nil"/>
          </w:tcBorders>
        </w:tcPr>
        <w:p w:rsidR="00F0609D" w:rsidRDefault="00F0609D" w:rsidP="00AA0B46">
          <w:pPr>
            <w:jc w:val="center"/>
            <w:rPr>
              <w:rFonts w:cs="B Zar"/>
              <w:b/>
              <w:bCs/>
            </w:rPr>
          </w:pPr>
          <w:r>
            <w:rPr>
              <w:rFonts w:cs="B Zar"/>
              <w:b/>
              <w:bCs/>
              <w:noProof/>
              <w:sz w:val="32"/>
              <w:szCs w:val="32"/>
              <w:rtl/>
              <w:lang w:val="sv-SE" w:eastAsia="sv-SE" w:bidi="ar-SA"/>
            </w:rPr>
            <w:drawing>
              <wp:anchor distT="0" distB="0" distL="114300" distR="114300" simplePos="0" relativeHeight="251659264" behindDoc="0" locked="0" layoutInCell="1" allowOverlap="1" wp14:anchorId="4C939F9F" wp14:editId="565F862E">
                <wp:simplePos x="0" y="0"/>
                <wp:positionH relativeFrom="margin">
                  <wp:posOffset>-78105</wp:posOffset>
                </wp:positionH>
                <wp:positionV relativeFrom="paragraph">
                  <wp:posOffset>82550</wp:posOffset>
                </wp:positionV>
                <wp:extent cx="990600" cy="980432"/>
                <wp:effectExtent l="0" t="0" r="0" b="0"/>
                <wp:wrapNone/>
                <wp:docPr id="2" name="Picture 2" descr="C:\Users\maedeh\Desktop\ODM\arm-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edeh\Desktop\ODM\arm-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5197" cy="9849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7" w:type="dxa"/>
          <w:tcBorders>
            <w:top w:val="nil"/>
            <w:left w:val="nil"/>
            <w:bottom w:val="nil"/>
            <w:right w:val="nil"/>
          </w:tcBorders>
        </w:tcPr>
        <w:p w:rsidR="00F0609D" w:rsidRDefault="00F0609D" w:rsidP="00AA0B46">
          <w:pPr>
            <w:jc w:val="center"/>
            <w:rPr>
              <w:rFonts w:cs="B Zar"/>
              <w:b/>
              <w:bCs/>
            </w:rPr>
          </w:pPr>
        </w:p>
      </w:tc>
      <w:tc>
        <w:tcPr>
          <w:tcW w:w="1726" w:type="dxa"/>
          <w:tcBorders>
            <w:top w:val="nil"/>
            <w:left w:val="nil"/>
            <w:bottom w:val="nil"/>
            <w:right w:val="nil"/>
          </w:tcBorders>
        </w:tcPr>
        <w:p w:rsidR="00F0609D" w:rsidRDefault="00F0609D" w:rsidP="00AA0B46">
          <w:pPr>
            <w:jc w:val="center"/>
            <w:rPr>
              <w:rFonts w:cs="B Zar"/>
              <w:b/>
              <w:bCs/>
            </w:rPr>
          </w:pPr>
        </w:p>
      </w:tc>
      <w:tc>
        <w:tcPr>
          <w:tcW w:w="2017" w:type="dxa"/>
          <w:tcBorders>
            <w:top w:val="nil"/>
            <w:left w:val="nil"/>
            <w:bottom w:val="nil"/>
            <w:right w:val="nil"/>
          </w:tcBorders>
        </w:tcPr>
        <w:p w:rsidR="00F0609D" w:rsidRDefault="00F0609D" w:rsidP="00AA0B46">
          <w:pPr>
            <w:jc w:val="center"/>
            <w:rPr>
              <w:rFonts w:cs="B Zar"/>
              <w:b/>
              <w:bCs/>
            </w:rPr>
          </w:pPr>
        </w:p>
      </w:tc>
      <w:tc>
        <w:tcPr>
          <w:tcW w:w="1620" w:type="dxa"/>
          <w:vMerge w:val="restart"/>
          <w:tcBorders>
            <w:top w:val="nil"/>
            <w:left w:val="nil"/>
            <w:bottom w:val="nil"/>
            <w:right w:val="nil"/>
          </w:tcBorders>
        </w:tcPr>
        <w:p w:rsidR="00F0609D" w:rsidRDefault="00F0609D" w:rsidP="00AA0B46">
          <w:pPr>
            <w:jc w:val="center"/>
            <w:rPr>
              <w:rFonts w:cs="B Zar"/>
              <w:b/>
              <w:bCs/>
            </w:rPr>
          </w:pPr>
          <w:r>
            <w:rPr>
              <w:rFonts w:cs="B Zar"/>
              <w:b/>
              <w:bCs/>
              <w:noProof/>
              <w:lang w:val="sv-SE" w:eastAsia="sv-SE" w:bidi="ar-SA"/>
            </w:rPr>
            <w:drawing>
              <wp:anchor distT="0" distB="0" distL="114300" distR="114300" simplePos="0" relativeHeight="251660288" behindDoc="0" locked="0" layoutInCell="1" allowOverlap="1" wp14:anchorId="29AB705F" wp14:editId="3102C84D">
                <wp:simplePos x="0" y="0"/>
                <wp:positionH relativeFrom="margin">
                  <wp:posOffset>55245</wp:posOffset>
                </wp:positionH>
                <wp:positionV relativeFrom="paragraph">
                  <wp:posOffset>0</wp:posOffset>
                </wp:positionV>
                <wp:extent cx="863600" cy="1001365"/>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gzhouUniversity_logo.gif"/>
                        <pic:cNvPicPr/>
                      </pic:nvPicPr>
                      <pic:blipFill>
                        <a:blip r:embed="rId2">
                          <a:extLst>
                            <a:ext uri="{28A0092B-C50C-407E-A947-70E740481C1C}">
                              <a14:useLocalDpi xmlns:a14="http://schemas.microsoft.com/office/drawing/2010/main" val="0"/>
                            </a:ext>
                          </a:extLst>
                        </a:blip>
                        <a:stretch>
                          <a:fillRect/>
                        </a:stretch>
                      </pic:blipFill>
                      <pic:spPr>
                        <a:xfrm>
                          <a:off x="0" y="0"/>
                          <a:ext cx="863600" cy="1001365"/>
                        </a:xfrm>
                        <a:prstGeom prst="rect">
                          <a:avLst/>
                        </a:prstGeom>
                      </pic:spPr>
                    </pic:pic>
                  </a:graphicData>
                </a:graphic>
                <wp14:sizeRelH relativeFrom="page">
                  <wp14:pctWidth>0</wp14:pctWidth>
                </wp14:sizeRelH>
                <wp14:sizeRelV relativeFrom="page">
                  <wp14:pctHeight>0</wp14:pctHeight>
                </wp14:sizeRelV>
              </wp:anchor>
            </w:drawing>
          </w:r>
        </w:p>
      </w:tc>
    </w:tr>
    <w:tr w:rsidR="00F0609D" w:rsidTr="00F0609D">
      <w:tc>
        <w:tcPr>
          <w:tcW w:w="1440" w:type="dxa"/>
          <w:vMerge/>
          <w:tcBorders>
            <w:top w:val="nil"/>
            <w:left w:val="nil"/>
            <w:bottom w:val="nil"/>
            <w:right w:val="nil"/>
          </w:tcBorders>
        </w:tcPr>
        <w:p w:rsidR="00F0609D" w:rsidRDefault="00F0609D" w:rsidP="00AA0B46">
          <w:pPr>
            <w:jc w:val="center"/>
            <w:rPr>
              <w:rFonts w:cs="B Zar"/>
              <w:b/>
              <w:bCs/>
            </w:rPr>
          </w:pPr>
        </w:p>
      </w:tc>
      <w:tc>
        <w:tcPr>
          <w:tcW w:w="5940" w:type="dxa"/>
          <w:gridSpan w:val="3"/>
          <w:tcBorders>
            <w:top w:val="nil"/>
            <w:left w:val="nil"/>
            <w:bottom w:val="nil"/>
            <w:right w:val="nil"/>
          </w:tcBorders>
        </w:tcPr>
        <w:p w:rsidR="00F0609D" w:rsidRPr="005A78D8" w:rsidRDefault="00F0609D" w:rsidP="00AA0B46">
          <w:pPr>
            <w:tabs>
              <w:tab w:val="center" w:pos="4156"/>
              <w:tab w:val="right" w:pos="8312"/>
            </w:tabs>
            <w:bidi w:val="0"/>
            <w:jc w:val="center"/>
            <w:rPr>
              <w:rFonts w:cs="B Zar"/>
              <w:b/>
              <w:bCs/>
              <w:color w:val="002060"/>
              <w:sz w:val="30"/>
              <w:szCs w:val="30"/>
              <w:rtl/>
            </w:rPr>
          </w:pPr>
          <w:r w:rsidRPr="005A78D8">
            <w:rPr>
              <w:rFonts w:cs="B Zar"/>
              <w:b/>
              <w:bCs/>
              <w:color w:val="002060"/>
              <w:sz w:val="30"/>
              <w:szCs w:val="30"/>
            </w:rPr>
            <w:t>International Conference on</w:t>
          </w:r>
          <w:r w:rsidRPr="005A78D8">
            <w:rPr>
              <w:rFonts w:cs="B Zar" w:hint="cs"/>
              <w:b/>
              <w:bCs/>
              <w:color w:val="002060"/>
              <w:sz w:val="30"/>
              <w:szCs w:val="30"/>
              <w:rtl/>
            </w:rPr>
            <w:t xml:space="preserve"> </w:t>
          </w:r>
          <w:r w:rsidRPr="005A78D8">
            <w:rPr>
              <w:rFonts w:cs="B Zar"/>
              <w:b/>
              <w:bCs/>
              <w:color w:val="002060"/>
              <w:sz w:val="30"/>
              <w:szCs w:val="30"/>
            </w:rPr>
            <w:t xml:space="preserve">Mathematics </w:t>
          </w:r>
        </w:p>
        <w:p w:rsidR="00F0609D" w:rsidRDefault="00F0609D" w:rsidP="00AA0B46">
          <w:pPr>
            <w:tabs>
              <w:tab w:val="center" w:pos="4156"/>
              <w:tab w:val="right" w:pos="8312"/>
            </w:tabs>
            <w:bidi w:val="0"/>
            <w:jc w:val="center"/>
            <w:rPr>
              <w:rFonts w:cs="B Zar"/>
              <w:b/>
              <w:bCs/>
            </w:rPr>
          </w:pPr>
          <w:r w:rsidRPr="005A78D8">
            <w:rPr>
              <w:rFonts w:cs="B Zar"/>
              <w:b/>
              <w:bCs/>
              <w:color w:val="002060"/>
              <w:sz w:val="30"/>
              <w:szCs w:val="30"/>
            </w:rPr>
            <w:t>and Decision Sciences</w:t>
          </w:r>
        </w:p>
      </w:tc>
      <w:tc>
        <w:tcPr>
          <w:tcW w:w="1620" w:type="dxa"/>
          <w:vMerge/>
          <w:tcBorders>
            <w:top w:val="nil"/>
            <w:left w:val="nil"/>
            <w:bottom w:val="nil"/>
            <w:right w:val="nil"/>
          </w:tcBorders>
        </w:tcPr>
        <w:p w:rsidR="00F0609D" w:rsidRDefault="00F0609D" w:rsidP="00AA0B46">
          <w:pPr>
            <w:jc w:val="center"/>
            <w:rPr>
              <w:rFonts w:cs="B Zar"/>
              <w:b/>
              <w:bCs/>
            </w:rPr>
          </w:pPr>
        </w:p>
      </w:tc>
    </w:tr>
    <w:tr w:rsidR="00F0609D" w:rsidTr="00F0609D">
      <w:tc>
        <w:tcPr>
          <w:tcW w:w="1440" w:type="dxa"/>
          <w:vMerge/>
          <w:tcBorders>
            <w:top w:val="nil"/>
            <w:left w:val="nil"/>
            <w:bottom w:val="nil"/>
            <w:right w:val="nil"/>
          </w:tcBorders>
        </w:tcPr>
        <w:p w:rsidR="00F0609D" w:rsidRDefault="00F0609D" w:rsidP="00AA0B46">
          <w:pPr>
            <w:jc w:val="center"/>
            <w:rPr>
              <w:rFonts w:cs="B Zar"/>
              <w:b/>
              <w:bCs/>
            </w:rPr>
          </w:pPr>
        </w:p>
      </w:tc>
      <w:tc>
        <w:tcPr>
          <w:tcW w:w="5940" w:type="dxa"/>
          <w:gridSpan w:val="3"/>
          <w:tcBorders>
            <w:top w:val="nil"/>
            <w:left w:val="nil"/>
            <w:bottom w:val="nil"/>
            <w:right w:val="nil"/>
          </w:tcBorders>
        </w:tcPr>
        <w:p w:rsidR="00F0609D" w:rsidRPr="005A78D8" w:rsidRDefault="00F0609D" w:rsidP="00AA0B46">
          <w:pPr>
            <w:tabs>
              <w:tab w:val="center" w:pos="4156"/>
              <w:tab w:val="right" w:pos="8312"/>
            </w:tabs>
            <w:jc w:val="center"/>
            <w:rPr>
              <w:rFonts w:cs="B Zar"/>
              <w:rtl/>
            </w:rPr>
          </w:pPr>
        </w:p>
        <w:p w:rsidR="00F0609D" w:rsidRPr="005A78D8" w:rsidRDefault="00F0609D" w:rsidP="00AA0B46">
          <w:pPr>
            <w:jc w:val="center"/>
            <w:rPr>
              <w:rFonts w:cs="B Zar"/>
              <w:b/>
              <w:bCs/>
              <w:color w:val="002060"/>
              <w:sz w:val="22"/>
              <w:szCs w:val="22"/>
            </w:rPr>
          </w:pPr>
          <w:r w:rsidRPr="005A78D8">
            <w:rPr>
              <w:rFonts w:cs="B Zar"/>
              <w:b/>
              <w:bCs/>
              <w:color w:val="002060"/>
              <w:sz w:val="22"/>
              <w:szCs w:val="22"/>
            </w:rPr>
            <w:t>September 12-15, 2016, Guangzhou, China</w:t>
          </w:r>
        </w:p>
        <w:p w:rsidR="00F0609D" w:rsidRDefault="00F0609D" w:rsidP="00AA0B46">
          <w:pPr>
            <w:jc w:val="center"/>
            <w:rPr>
              <w:rFonts w:cs="B Zar"/>
              <w:b/>
              <w:bCs/>
            </w:rPr>
          </w:pPr>
        </w:p>
      </w:tc>
      <w:tc>
        <w:tcPr>
          <w:tcW w:w="1620" w:type="dxa"/>
          <w:vMerge/>
          <w:tcBorders>
            <w:top w:val="nil"/>
            <w:left w:val="nil"/>
            <w:bottom w:val="nil"/>
            <w:right w:val="nil"/>
          </w:tcBorders>
        </w:tcPr>
        <w:p w:rsidR="00F0609D" w:rsidRDefault="00F0609D" w:rsidP="00AA0B46">
          <w:pPr>
            <w:jc w:val="center"/>
            <w:rPr>
              <w:rFonts w:cs="B Zar"/>
              <w:b/>
              <w:bCs/>
            </w:rPr>
          </w:pPr>
        </w:p>
      </w:tc>
    </w:tr>
  </w:tbl>
  <w:p w:rsidR="00F0609D" w:rsidRDefault="00F0609D">
    <w:pPr>
      <w:pStyle w:val="Sidhuvud"/>
    </w:pPr>
    <w:r w:rsidRPr="00AA0B46">
      <w:rPr>
        <w:noProof/>
        <w:color w:val="17365D" w:themeColor="text2" w:themeShade="BF"/>
        <w:lang w:val="sv-SE" w:eastAsia="sv-SE" w:bidi="ar-SA"/>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85725</wp:posOffset>
              </wp:positionV>
              <wp:extent cx="5556250" cy="127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5556250" cy="1270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8B6EA" id="Straight Connector 1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6.75pt" to="43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" strokecolor="#17365d [2415]"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A54"/>
    <w:rsid w:val="00000DD8"/>
    <w:rsid w:val="00021B70"/>
    <w:rsid w:val="000268C6"/>
    <w:rsid w:val="000327EA"/>
    <w:rsid w:val="000453C6"/>
    <w:rsid w:val="0004663C"/>
    <w:rsid w:val="00047C5D"/>
    <w:rsid w:val="00051851"/>
    <w:rsid w:val="00072A8C"/>
    <w:rsid w:val="00082DCE"/>
    <w:rsid w:val="00095D1C"/>
    <w:rsid w:val="0009699D"/>
    <w:rsid w:val="000A2ADA"/>
    <w:rsid w:val="000A58EE"/>
    <w:rsid w:val="000A60B9"/>
    <w:rsid w:val="000A7475"/>
    <w:rsid w:val="000C1E75"/>
    <w:rsid w:val="000C7754"/>
    <w:rsid w:val="000D104C"/>
    <w:rsid w:val="000E2F7A"/>
    <w:rsid w:val="000F4134"/>
    <w:rsid w:val="000F43EA"/>
    <w:rsid w:val="0010314F"/>
    <w:rsid w:val="00104300"/>
    <w:rsid w:val="00131FBF"/>
    <w:rsid w:val="00133548"/>
    <w:rsid w:val="001455AF"/>
    <w:rsid w:val="00152DA6"/>
    <w:rsid w:val="001546A9"/>
    <w:rsid w:val="001616FA"/>
    <w:rsid w:val="001823ED"/>
    <w:rsid w:val="00190A16"/>
    <w:rsid w:val="001A6984"/>
    <w:rsid w:val="001B2275"/>
    <w:rsid w:val="001B3570"/>
    <w:rsid w:val="001C1D54"/>
    <w:rsid w:val="001D6F42"/>
    <w:rsid w:val="001E2E80"/>
    <w:rsid w:val="001E5121"/>
    <w:rsid w:val="002010A7"/>
    <w:rsid w:val="002012DB"/>
    <w:rsid w:val="00201E2A"/>
    <w:rsid w:val="002121B6"/>
    <w:rsid w:val="00217792"/>
    <w:rsid w:val="00220792"/>
    <w:rsid w:val="00223033"/>
    <w:rsid w:val="0022408B"/>
    <w:rsid w:val="00243604"/>
    <w:rsid w:val="00246B91"/>
    <w:rsid w:val="002506AC"/>
    <w:rsid w:val="00253B47"/>
    <w:rsid w:val="00255593"/>
    <w:rsid w:val="00271347"/>
    <w:rsid w:val="0028207F"/>
    <w:rsid w:val="0028775A"/>
    <w:rsid w:val="00291E56"/>
    <w:rsid w:val="002A6B9C"/>
    <w:rsid w:val="002A7743"/>
    <w:rsid w:val="002A7955"/>
    <w:rsid w:val="002A7F4A"/>
    <w:rsid w:val="002B2255"/>
    <w:rsid w:val="002B73C0"/>
    <w:rsid w:val="002D14C4"/>
    <w:rsid w:val="002D4BD7"/>
    <w:rsid w:val="002E69C0"/>
    <w:rsid w:val="003076DE"/>
    <w:rsid w:val="003141EF"/>
    <w:rsid w:val="00320381"/>
    <w:rsid w:val="003351DA"/>
    <w:rsid w:val="00365682"/>
    <w:rsid w:val="00381C64"/>
    <w:rsid w:val="003925D8"/>
    <w:rsid w:val="003978C4"/>
    <w:rsid w:val="00397BC7"/>
    <w:rsid w:val="003A46FB"/>
    <w:rsid w:val="003A5ECB"/>
    <w:rsid w:val="003B3898"/>
    <w:rsid w:val="003B40BD"/>
    <w:rsid w:val="003C25AF"/>
    <w:rsid w:val="003C488F"/>
    <w:rsid w:val="003E1A39"/>
    <w:rsid w:val="003E1CB1"/>
    <w:rsid w:val="00401163"/>
    <w:rsid w:val="004137E0"/>
    <w:rsid w:val="00414557"/>
    <w:rsid w:val="00426010"/>
    <w:rsid w:val="004305E2"/>
    <w:rsid w:val="004327AE"/>
    <w:rsid w:val="0043754C"/>
    <w:rsid w:val="004551D3"/>
    <w:rsid w:val="00457A56"/>
    <w:rsid w:val="00496046"/>
    <w:rsid w:val="004A0FC8"/>
    <w:rsid w:val="004A620E"/>
    <w:rsid w:val="004B0139"/>
    <w:rsid w:val="004D40AD"/>
    <w:rsid w:val="004F1E9E"/>
    <w:rsid w:val="004F69CD"/>
    <w:rsid w:val="00510AF4"/>
    <w:rsid w:val="00517F23"/>
    <w:rsid w:val="0052179E"/>
    <w:rsid w:val="00531A18"/>
    <w:rsid w:val="0053221D"/>
    <w:rsid w:val="00544567"/>
    <w:rsid w:val="00547005"/>
    <w:rsid w:val="005646D5"/>
    <w:rsid w:val="00574AD7"/>
    <w:rsid w:val="00577BAE"/>
    <w:rsid w:val="00581703"/>
    <w:rsid w:val="005970A3"/>
    <w:rsid w:val="005A3885"/>
    <w:rsid w:val="005A3D75"/>
    <w:rsid w:val="005B0ECE"/>
    <w:rsid w:val="005B132D"/>
    <w:rsid w:val="005B1B63"/>
    <w:rsid w:val="005B539A"/>
    <w:rsid w:val="005C1E03"/>
    <w:rsid w:val="005C3BD9"/>
    <w:rsid w:val="005C66C8"/>
    <w:rsid w:val="005D628A"/>
    <w:rsid w:val="005D65B3"/>
    <w:rsid w:val="005E78A7"/>
    <w:rsid w:val="005F0532"/>
    <w:rsid w:val="00604D68"/>
    <w:rsid w:val="00617D25"/>
    <w:rsid w:val="00627919"/>
    <w:rsid w:val="00630CA0"/>
    <w:rsid w:val="006417C1"/>
    <w:rsid w:val="00657D84"/>
    <w:rsid w:val="00667BD2"/>
    <w:rsid w:val="006714D3"/>
    <w:rsid w:val="006820D4"/>
    <w:rsid w:val="00686A3D"/>
    <w:rsid w:val="006944AD"/>
    <w:rsid w:val="006B3C22"/>
    <w:rsid w:val="006C703B"/>
    <w:rsid w:val="006D6F24"/>
    <w:rsid w:val="006E77C7"/>
    <w:rsid w:val="006E7EFD"/>
    <w:rsid w:val="006F1BF7"/>
    <w:rsid w:val="006F5FE4"/>
    <w:rsid w:val="00702687"/>
    <w:rsid w:val="00721D70"/>
    <w:rsid w:val="00734ADC"/>
    <w:rsid w:val="00742A69"/>
    <w:rsid w:val="00761E79"/>
    <w:rsid w:val="00770CC8"/>
    <w:rsid w:val="00774A92"/>
    <w:rsid w:val="007772E0"/>
    <w:rsid w:val="00782382"/>
    <w:rsid w:val="0079232C"/>
    <w:rsid w:val="00795D0B"/>
    <w:rsid w:val="007A4B3D"/>
    <w:rsid w:val="007B4E79"/>
    <w:rsid w:val="007B6599"/>
    <w:rsid w:val="007C0017"/>
    <w:rsid w:val="007C4057"/>
    <w:rsid w:val="007D4976"/>
    <w:rsid w:val="007E21C4"/>
    <w:rsid w:val="007E62B4"/>
    <w:rsid w:val="007E7C7D"/>
    <w:rsid w:val="007F120F"/>
    <w:rsid w:val="008003CC"/>
    <w:rsid w:val="00801A59"/>
    <w:rsid w:val="00803BFF"/>
    <w:rsid w:val="0080600C"/>
    <w:rsid w:val="00807A54"/>
    <w:rsid w:val="008277F8"/>
    <w:rsid w:val="00832163"/>
    <w:rsid w:val="008339B2"/>
    <w:rsid w:val="008362ED"/>
    <w:rsid w:val="0084471F"/>
    <w:rsid w:val="008527DC"/>
    <w:rsid w:val="0086230C"/>
    <w:rsid w:val="00867A1A"/>
    <w:rsid w:val="00872972"/>
    <w:rsid w:val="008841D7"/>
    <w:rsid w:val="0088428B"/>
    <w:rsid w:val="008A1DB1"/>
    <w:rsid w:val="008B15FD"/>
    <w:rsid w:val="008C3BF3"/>
    <w:rsid w:val="008D2D45"/>
    <w:rsid w:val="008E0E19"/>
    <w:rsid w:val="008E5506"/>
    <w:rsid w:val="008F5732"/>
    <w:rsid w:val="009042A9"/>
    <w:rsid w:val="0090776F"/>
    <w:rsid w:val="00916003"/>
    <w:rsid w:val="00927D66"/>
    <w:rsid w:val="00944A08"/>
    <w:rsid w:val="00946C10"/>
    <w:rsid w:val="00947C1B"/>
    <w:rsid w:val="00955998"/>
    <w:rsid w:val="00955CE9"/>
    <w:rsid w:val="00967367"/>
    <w:rsid w:val="00971083"/>
    <w:rsid w:val="00972925"/>
    <w:rsid w:val="00976102"/>
    <w:rsid w:val="0099615D"/>
    <w:rsid w:val="009B1872"/>
    <w:rsid w:val="009B57B8"/>
    <w:rsid w:val="009C7D2C"/>
    <w:rsid w:val="009D1A54"/>
    <w:rsid w:val="009D3B52"/>
    <w:rsid w:val="009D3F89"/>
    <w:rsid w:val="009D6A3F"/>
    <w:rsid w:val="009F0646"/>
    <w:rsid w:val="009F1EA7"/>
    <w:rsid w:val="009F2494"/>
    <w:rsid w:val="009F55A1"/>
    <w:rsid w:val="00A00AEB"/>
    <w:rsid w:val="00A34060"/>
    <w:rsid w:val="00A36392"/>
    <w:rsid w:val="00A45A9F"/>
    <w:rsid w:val="00A47BDC"/>
    <w:rsid w:val="00A55C79"/>
    <w:rsid w:val="00A56F47"/>
    <w:rsid w:val="00A70440"/>
    <w:rsid w:val="00AA0B46"/>
    <w:rsid w:val="00AA62BE"/>
    <w:rsid w:val="00AC1101"/>
    <w:rsid w:val="00AC4E6C"/>
    <w:rsid w:val="00AD785E"/>
    <w:rsid w:val="00AE2FD3"/>
    <w:rsid w:val="00AE6DF8"/>
    <w:rsid w:val="00AF2591"/>
    <w:rsid w:val="00AF696F"/>
    <w:rsid w:val="00AF70C5"/>
    <w:rsid w:val="00AF7217"/>
    <w:rsid w:val="00B1525F"/>
    <w:rsid w:val="00B16904"/>
    <w:rsid w:val="00B2076D"/>
    <w:rsid w:val="00B3039E"/>
    <w:rsid w:val="00B60D26"/>
    <w:rsid w:val="00B80CED"/>
    <w:rsid w:val="00B866D7"/>
    <w:rsid w:val="00B902A2"/>
    <w:rsid w:val="00BA4C63"/>
    <w:rsid w:val="00BA6289"/>
    <w:rsid w:val="00BB0D21"/>
    <w:rsid w:val="00BB2255"/>
    <w:rsid w:val="00BC1229"/>
    <w:rsid w:val="00BC4D8E"/>
    <w:rsid w:val="00BD6B3F"/>
    <w:rsid w:val="00BE181F"/>
    <w:rsid w:val="00BE27F4"/>
    <w:rsid w:val="00BE36B1"/>
    <w:rsid w:val="00BE7C10"/>
    <w:rsid w:val="00C04ADE"/>
    <w:rsid w:val="00C04FC9"/>
    <w:rsid w:val="00C07389"/>
    <w:rsid w:val="00C27B4D"/>
    <w:rsid w:val="00C32A6D"/>
    <w:rsid w:val="00C36039"/>
    <w:rsid w:val="00C37E49"/>
    <w:rsid w:val="00C42C66"/>
    <w:rsid w:val="00C531C1"/>
    <w:rsid w:val="00C5353A"/>
    <w:rsid w:val="00C53702"/>
    <w:rsid w:val="00C736BA"/>
    <w:rsid w:val="00C74EE5"/>
    <w:rsid w:val="00C844FE"/>
    <w:rsid w:val="00C84F93"/>
    <w:rsid w:val="00C86749"/>
    <w:rsid w:val="00C964B6"/>
    <w:rsid w:val="00CA2582"/>
    <w:rsid w:val="00CA4B22"/>
    <w:rsid w:val="00CA5833"/>
    <w:rsid w:val="00CA792B"/>
    <w:rsid w:val="00CB5840"/>
    <w:rsid w:val="00CB7D21"/>
    <w:rsid w:val="00CC4C61"/>
    <w:rsid w:val="00CD63E1"/>
    <w:rsid w:val="00CF2822"/>
    <w:rsid w:val="00D13B7E"/>
    <w:rsid w:val="00D15BFA"/>
    <w:rsid w:val="00D16CA0"/>
    <w:rsid w:val="00D2091E"/>
    <w:rsid w:val="00D219FD"/>
    <w:rsid w:val="00D21BC5"/>
    <w:rsid w:val="00D23184"/>
    <w:rsid w:val="00D27DC7"/>
    <w:rsid w:val="00D30CFC"/>
    <w:rsid w:val="00D310C7"/>
    <w:rsid w:val="00D36AB9"/>
    <w:rsid w:val="00D41699"/>
    <w:rsid w:val="00D463FF"/>
    <w:rsid w:val="00D521EA"/>
    <w:rsid w:val="00D56793"/>
    <w:rsid w:val="00D94668"/>
    <w:rsid w:val="00DA13CF"/>
    <w:rsid w:val="00DA5F92"/>
    <w:rsid w:val="00DA6919"/>
    <w:rsid w:val="00DA7FF3"/>
    <w:rsid w:val="00DB0258"/>
    <w:rsid w:val="00DB54AF"/>
    <w:rsid w:val="00DD519E"/>
    <w:rsid w:val="00DE0DDB"/>
    <w:rsid w:val="00DF6802"/>
    <w:rsid w:val="00E1106D"/>
    <w:rsid w:val="00E252B4"/>
    <w:rsid w:val="00E261F4"/>
    <w:rsid w:val="00E33DD6"/>
    <w:rsid w:val="00E44F80"/>
    <w:rsid w:val="00E5066C"/>
    <w:rsid w:val="00E55DCE"/>
    <w:rsid w:val="00E83483"/>
    <w:rsid w:val="00E92D75"/>
    <w:rsid w:val="00E93793"/>
    <w:rsid w:val="00EB5954"/>
    <w:rsid w:val="00EC0CB5"/>
    <w:rsid w:val="00EC4BDE"/>
    <w:rsid w:val="00EC7D61"/>
    <w:rsid w:val="00ED77BA"/>
    <w:rsid w:val="00EE0DD0"/>
    <w:rsid w:val="00EE289F"/>
    <w:rsid w:val="00EF3098"/>
    <w:rsid w:val="00EF5B52"/>
    <w:rsid w:val="00F00D03"/>
    <w:rsid w:val="00F0609D"/>
    <w:rsid w:val="00F16FA2"/>
    <w:rsid w:val="00F2008C"/>
    <w:rsid w:val="00F20A4E"/>
    <w:rsid w:val="00F56B85"/>
    <w:rsid w:val="00F73491"/>
    <w:rsid w:val="00F774CE"/>
    <w:rsid w:val="00FA5C8D"/>
    <w:rsid w:val="00FB4B4B"/>
    <w:rsid w:val="00FD2053"/>
    <w:rsid w:val="00FD45F5"/>
    <w:rsid w:val="00FF2242"/>
    <w:rsid w:val="00FF6734"/>
    <w:rsid w:val="00FF6F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8AE6DF-D7F8-469A-816F-E6061004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682"/>
    <w:rPr>
      <w:sz w:val="24"/>
      <w:szCs w:val="24"/>
      <w:lang w:bidi="fa-I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semiHidden/>
    <w:rsid w:val="00807A54"/>
    <w:rPr>
      <w:sz w:val="20"/>
      <w:szCs w:val="20"/>
    </w:rPr>
  </w:style>
  <w:style w:type="character" w:styleId="Fotnotsreferens">
    <w:name w:val="footnote reference"/>
    <w:basedOn w:val="Standardstycketeckensnitt"/>
    <w:semiHidden/>
    <w:rsid w:val="00807A54"/>
    <w:rPr>
      <w:vertAlign w:val="superscript"/>
    </w:rPr>
  </w:style>
  <w:style w:type="paragraph" w:styleId="Sidhuvud">
    <w:name w:val="header"/>
    <w:basedOn w:val="Normal"/>
    <w:link w:val="SidhuvudChar"/>
    <w:rsid w:val="00547005"/>
    <w:pPr>
      <w:tabs>
        <w:tab w:val="center" w:pos="4680"/>
        <w:tab w:val="right" w:pos="9360"/>
      </w:tabs>
    </w:pPr>
  </w:style>
  <w:style w:type="character" w:customStyle="1" w:styleId="SidhuvudChar">
    <w:name w:val="Sidhuvud Char"/>
    <w:basedOn w:val="Standardstycketeckensnitt"/>
    <w:link w:val="Sidhuvud"/>
    <w:rsid w:val="00547005"/>
    <w:rPr>
      <w:sz w:val="24"/>
      <w:szCs w:val="24"/>
      <w:lang w:bidi="fa-IR"/>
    </w:rPr>
  </w:style>
  <w:style w:type="paragraph" w:styleId="Sidfot">
    <w:name w:val="footer"/>
    <w:basedOn w:val="Normal"/>
    <w:link w:val="SidfotChar"/>
    <w:uiPriority w:val="99"/>
    <w:rsid w:val="00547005"/>
    <w:pPr>
      <w:tabs>
        <w:tab w:val="center" w:pos="4680"/>
        <w:tab w:val="right" w:pos="9360"/>
      </w:tabs>
    </w:pPr>
  </w:style>
  <w:style w:type="character" w:customStyle="1" w:styleId="SidfotChar">
    <w:name w:val="Sidfot Char"/>
    <w:basedOn w:val="Standardstycketeckensnitt"/>
    <w:link w:val="Sidfot"/>
    <w:uiPriority w:val="99"/>
    <w:rsid w:val="00547005"/>
    <w:rPr>
      <w:sz w:val="24"/>
      <w:szCs w:val="24"/>
      <w:lang w:bidi="fa-IR"/>
    </w:rPr>
  </w:style>
  <w:style w:type="paragraph" w:styleId="Ballongtext">
    <w:name w:val="Balloon Text"/>
    <w:basedOn w:val="Normal"/>
    <w:link w:val="BallongtextChar"/>
    <w:rsid w:val="00C37E49"/>
    <w:rPr>
      <w:rFonts w:ascii="Tahoma" w:hAnsi="Tahoma" w:cs="Tahoma"/>
      <w:sz w:val="16"/>
      <w:szCs w:val="16"/>
    </w:rPr>
  </w:style>
  <w:style w:type="character" w:customStyle="1" w:styleId="BallongtextChar">
    <w:name w:val="Ballongtext Char"/>
    <w:basedOn w:val="Standardstycketeckensnitt"/>
    <w:link w:val="Ballongtext"/>
    <w:rsid w:val="00C37E49"/>
    <w:rPr>
      <w:rFonts w:ascii="Tahoma" w:hAnsi="Tahoma" w:cs="Tahoma"/>
      <w:sz w:val="16"/>
      <w:szCs w:val="16"/>
      <w:lang w:bidi="fa-IR"/>
    </w:rPr>
  </w:style>
  <w:style w:type="table" w:styleId="Tabellrutnt">
    <w:name w:val="Table Grid"/>
    <w:basedOn w:val="Normaltabell"/>
    <w:uiPriority w:val="59"/>
    <w:rsid w:val="00AA0B4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nhideWhenUsed/>
    <w:rsid w:val="00201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89316">
      <w:bodyDiv w:val="1"/>
      <w:marLeft w:val="0"/>
      <w:marRight w:val="0"/>
      <w:marTop w:val="0"/>
      <w:marBottom w:val="0"/>
      <w:divBdr>
        <w:top w:val="none" w:sz="0" w:space="0" w:color="auto"/>
        <w:left w:val="none" w:sz="0" w:space="0" w:color="auto"/>
        <w:bottom w:val="none" w:sz="0" w:space="0" w:color="auto"/>
        <w:right w:val="none" w:sz="0" w:space="0" w:color="auto"/>
      </w:divBdr>
    </w:div>
    <w:div w:id="1189413012">
      <w:bodyDiv w:val="1"/>
      <w:marLeft w:val="0"/>
      <w:marRight w:val="0"/>
      <w:marTop w:val="0"/>
      <w:marBottom w:val="0"/>
      <w:divBdr>
        <w:top w:val="none" w:sz="0" w:space="0" w:color="auto"/>
        <w:left w:val="none" w:sz="0" w:space="0" w:color="auto"/>
        <w:bottom w:val="none" w:sz="0" w:space="0" w:color="auto"/>
        <w:right w:val="none" w:sz="0" w:space="0" w:color="auto"/>
      </w:divBdr>
    </w:div>
    <w:div w:id="135784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61.bin"/><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3.bin"/><Relationship Id="rId112" Type="http://schemas.openxmlformats.org/officeDocument/2006/relationships/oleObject" Target="embeddings/oleObject58.bin"/><Relationship Id="rId133" Type="http://schemas.openxmlformats.org/officeDocument/2006/relationships/hyperlink" Target="http://www.Lohmander.com/PL_Shiraz_KEYNOTE_Paper_16.pdf" TargetMode="External"/><Relationship Id="rId16" Type="http://schemas.openxmlformats.org/officeDocument/2006/relationships/image" Target="media/image5.wmf"/><Relationship Id="rId107" Type="http://schemas.openxmlformats.org/officeDocument/2006/relationships/image" Target="media/image46.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8.bin"/><Relationship Id="rId102" Type="http://schemas.openxmlformats.org/officeDocument/2006/relationships/image" Target="media/image44.wmf"/><Relationship Id="rId123" Type="http://schemas.openxmlformats.org/officeDocument/2006/relationships/oleObject" Target="embeddings/oleObject65.bin"/><Relationship Id="rId128"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oleObject" Target="embeddings/oleObject37.bin"/><Relationship Id="rId100" Type="http://schemas.openxmlformats.org/officeDocument/2006/relationships/oleObject" Target="embeddings/oleObject50.bin"/><Relationship Id="rId105" Type="http://schemas.openxmlformats.org/officeDocument/2006/relationships/oleObject" Target="embeddings/oleObject53.bin"/><Relationship Id="rId113" Type="http://schemas.openxmlformats.org/officeDocument/2006/relationships/image" Target="media/image48.wmf"/><Relationship Id="rId118" Type="http://schemas.openxmlformats.org/officeDocument/2006/relationships/image" Target="media/image50.wmf"/><Relationship Id="rId126" Type="http://schemas.openxmlformats.org/officeDocument/2006/relationships/oleObject" Target="embeddings/oleObject68.bin"/><Relationship Id="rId13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oleObject" Target="embeddings/oleObject49.bin"/><Relationship Id="rId121" Type="http://schemas.openxmlformats.org/officeDocument/2006/relationships/oleObject" Target="embeddings/oleObject63.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8.wmf"/><Relationship Id="rId59" Type="http://schemas.openxmlformats.org/officeDocument/2006/relationships/oleObject" Target="embeddings/oleObject28.bin"/><Relationship Id="rId67" Type="http://schemas.openxmlformats.org/officeDocument/2006/relationships/oleObject" Target="embeddings/oleObject32.bin"/><Relationship Id="rId103" Type="http://schemas.openxmlformats.org/officeDocument/2006/relationships/oleObject" Target="embeddings/oleObject52.bin"/><Relationship Id="rId108" Type="http://schemas.openxmlformats.org/officeDocument/2006/relationships/oleObject" Target="embeddings/oleObject55.bin"/><Relationship Id="rId116" Type="http://schemas.openxmlformats.org/officeDocument/2006/relationships/oleObject" Target="embeddings/oleObject60.bin"/><Relationship Id="rId124" Type="http://schemas.openxmlformats.org/officeDocument/2006/relationships/oleObject" Target="embeddings/oleObject66.bin"/><Relationship Id="rId129" Type="http://schemas.openxmlformats.org/officeDocument/2006/relationships/image" Target="media/image52.wmf"/><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39.wmf"/><Relationship Id="rId91" Type="http://schemas.openxmlformats.org/officeDocument/2006/relationships/oleObject" Target="embeddings/oleObject44.bin"/><Relationship Id="rId96" Type="http://schemas.openxmlformats.org/officeDocument/2006/relationships/oleObject" Target="embeddings/oleObject47.bin"/><Relationship Id="rId111" Type="http://schemas.openxmlformats.org/officeDocument/2006/relationships/oleObject" Target="embeddings/oleObject57.bin"/><Relationship Id="rId132" Type="http://schemas.openxmlformats.org/officeDocument/2006/relationships/hyperlink" Target="http://www.Lohmander.com/PL_Shiraz_KEYNOTE_16.pd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3.bin"/><Relationship Id="rId57" Type="http://schemas.openxmlformats.org/officeDocument/2006/relationships/oleObject" Target="embeddings/oleObject27.bin"/><Relationship Id="rId106" Type="http://schemas.openxmlformats.org/officeDocument/2006/relationships/oleObject" Target="embeddings/oleObject54.bin"/><Relationship Id="rId114" Type="http://schemas.openxmlformats.org/officeDocument/2006/relationships/oleObject" Target="embeddings/oleObject59.bin"/><Relationship Id="rId119" Type="http://schemas.openxmlformats.org/officeDocument/2006/relationships/oleObject" Target="embeddings/oleObject62.bin"/><Relationship Id="rId127" Type="http://schemas.openxmlformats.org/officeDocument/2006/relationships/oleObject" Target="embeddings/oleObject69.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4.wmf"/><Relationship Id="rId81" Type="http://schemas.openxmlformats.org/officeDocument/2006/relationships/oleObject" Target="embeddings/oleObject39.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3.wmf"/><Relationship Id="rId101" Type="http://schemas.openxmlformats.org/officeDocument/2006/relationships/oleObject" Target="embeddings/oleObject51.bin"/><Relationship Id="rId122" Type="http://schemas.openxmlformats.org/officeDocument/2006/relationships/oleObject" Target="embeddings/oleObject64.bin"/><Relationship Id="rId130" Type="http://schemas.openxmlformats.org/officeDocument/2006/relationships/oleObject" Target="embeddings/oleObject71.bin"/><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7.bin"/><Relationship Id="rId109" Type="http://schemas.openxmlformats.org/officeDocument/2006/relationships/image" Target="media/image47.wmf"/><Relationship Id="rId34" Type="http://schemas.openxmlformats.org/officeDocument/2006/relationships/image" Target="media/image14.wmf"/><Relationship Id="rId50" Type="http://schemas.openxmlformats.org/officeDocument/2006/relationships/image" Target="media/image20.wmf"/><Relationship Id="rId55" Type="http://schemas.openxmlformats.org/officeDocument/2006/relationships/oleObject" Target="embeddings/oleObject26.bin"/><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image" Target="media/image45.wmf"/><Relationship Id="rId120" Type="http://schemas.openxmlformats.org/officeDocument/2006/relationships/image" Target="media/image51.wmf"/><Relationship Id="rId125" Type="http://schemas.openxmlformats.org/officeDocument/2006/relationships/oleObject" Target="embeddings/oleObject67.bin"/><Relationship Id="rId7" Type="http://schemas.openxmlformats.org/officeDocument/2006/relationships/hyperlink" Target="mailto:Peter@Lohmander.com" TargetMode="External"/><Relationship Id="rId71" Type="http://schemas.openxmlformats.org/officeDocument/2006/relationships/oleObject" Target="embeddings/oleObject34.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wmf"/><Relationship Id="rId45" Type="http://schemas.openxmlformats.org/officeDocument/2006/relationships/oleObject" Target="embeddings/oleObject21.bin"/><Relationship Id="rId66" Type="http://schemas.openxmlformats.org/officeDocument/2006/relationships/image" Target="media/image28.wmf"/><Relationship Id="rId87" Type="http://schemas.openxmlformats.org/officeDocument/2006/relationships/oleObject" Target="embeddings/oleObject42.bin"/><Relationship Id="rId110" Type="http://schemas.openxmlformats.org/officeDocument/2006/relationships/oleObject" Target="embeddings/oleObject56.bin"/><Relationship Id="rId115" Type="http://schemas.openxmlformats.org/officeDocument/2006/relationships/image" Target="media/image49.wmf"/><Relationship Id="rId131" Type="http://schemas.openxmlformats.org/officeDocument/2006/relationships/image" Target="media/image53.png"/><Relationship Id="rId136" Type="http://schemas.openxmlformats.org/officeDocument/2006/relationships/fontTable" Target="fontTable.xml"/><Relationship Id="rId61" Type="http://schemas.openxmlformats.org/officeDocument/2006/relationships/oleObject" Target="embeddings/oleObject29.bin"/><Relationship Id="rId82" Type="http://schemas.openxmlformats.org/officeDocument/2006/relationships/image" Target="media/image36.wmf"/><Relationship Id="rId19" Type="http://schemas.openxmlformats.org/officeDocument/2006/relationships/oleObject" Target="embeddings/oleObject6.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5.gif"/><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CC331-C3B6-408D-B563-2D50C5D3A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3145</Words>
  <Characters>16671</Characters>
  <Application>Microsoft Office Word</Application>
  <DocSecurity>0</DocSecurity>
  <Lines>138</Lines>
  <Paragraphs>39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TITLE OF YOUR PAPER</vt:lpstr>
      <vt:lpstr>TITLE OF YOUR PAPER</vt:lpstr>
    </vt:vector>
  </TitlesOfParts>
  <Company>ROJIN SYSTEM</Company>
  <LinksUpToDate>false</LinksUpToDate>
  <CharactersWithSpaces>19777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PAPER</dc:title>
  <dc:subject/>
  <dc:creator>A</dc:creator>
  <cp:keywords/>
  <dc:description/>
  <cp:lastModifiedBy>Peter</cp:lastModifiedBy>
  <cp:revision>3</cp:revision>
  <cp:lastPrinted>2016-08-09T09:08:00Z</cp:lastPrinted>
  <dcterms:created xsi:type="dcterms:W3CDTF">2016-08-16T08:59:00Z</dcterms:created>
  <dcterms:modified xsi:type="dcterms:W3CDTF">2016-09-05T14:16:00Z</dcterms:modified>
</cp:coreProperties>
</file>